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BE1AF8" w:rsidP="00BE1AF8">
      <w:pPr>
        <w:pStyle w:val="1"/>
        <w:rPr>
          <w:lang w:val="ru-RU"/>
        </w:rPr>
      </w:pPr>
      <w:r w:rsidRPr="00722E0D">
        <w:rPr>
          <w:lang w:val="ru-RU"/>
        </w:rPr>
        <w:t>Традиционные</w:t>
      </w:r>
      <w:r>
        <w:rPr>
          <w:lang w:val="ru-RU"/>
        </w:rPr>
        <w:t xml:space="preserve"> формы развлечений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Этнография, как наука, изучает различные аспекты культуры и общества, включая традиционные формы развлечений. В рамках данной темы мы рассмотрим разнообразие развлекательных практик и традиций различных культур и народов, их значение для формирования социальных связей и культурной идентичности.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Традиционные формы развлечений тесно связаны с культурными и социальными особенностями каждого общества. Они отражают ценности, интересы и предпочтения народа, а также его историю, верования и образ жизни. Развлечения могут быть разнообразными - от народных праздников и обрядов до игр, танцев, музыки и театральных представлений.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Одним из наиболее распространенных видов традиционных развлечений являются народные праздники и обряды. В различных культурах существует множество праздников, связанных с сезонными изменениями, урожаем, религиозными событиями или историческими событиями. Эти праздники сопровождаются традиционными обрядами, ритуалами, играми и праздничными трапезами, которые укрепляют социальные связи и способствуют сближению людей.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Игры и развлечения также играют важную роль в жизни различных культур. Они являются не только источником развлечения и удовольствия, но и способом обучения, социализации и развития социальных навыков. В различных культурах существуют уникальные игры, которые отражают их историю, традиции и мировоззрение. Например, народные игры могут быть связаны с охотой, рыболовством, скотоводством или сельским хозяйством, отражая жизненные занятия народа.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Танцы и музыка также играют важную роль в традиционных развлечениях. Они служат средством самовыражения, общения и создания атмосферы праздника. В различных культурах существуют уникальные танцевальные стили и музыкальные жанры, которые передают историю, культурные ценности и настроение народа. Танцы и музыка могут сопровождать праздничные мероприятия, религиозные обряды, общественные собрания или просто служить средством развлечения в повседневной жизни.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Театральные представления и театральное искусство также являются важной частью традиционных развлечений. В различных культурах существуют уникальные театральные формы и жанры, которые передают исторические события, мифы, легенды и обычаи народа. Театральные представления могут быть связаны с религиозными обрядами, народными праздниками, церемониями и празднествами, а также просто служить средством развлечения и отдыха.</w:t>
      </w:r>
    </w:p>
    <w:p w:rsidR="00BE1AF8" w:rsidRPr="00BE1AF8" w:rsidRDefault="00BE1AF8" w:rsidP="00BE1AF8">
      <w:pPr>
        <w:rPr>
          <w:lang w:val="ru-RU"/>
        </w:rPr>
      </w:pPr>
      <w:r w:rsidRPr="00BE1AF8">
        <w:rPr>
          <w:lang w:val="ru-RU"/>
        </w:rPr>
        <w:t>В современном мире традиционные формы развлечений часто сопровождаются новыми технологиями и воздействиями глобальной культуры. Однако они по-прежнему играют важную роль в сохранении культурной идентичности и социальных связей народов и этнических групп. Изучение традиционных развлечений позволяет нам лучше понять культурные особенности различных обществ и их вклад в общее культурное наследие человечества.</w:t>
      </w:r>
      <w:bookmarkStart w:id="0" w:name="_GoBack"/>
      <w:bookmarkEnd w:id="0"/>
    </w:p>
    <w:sectPr w:rsidR="00BE1AF8" w:rsidRPr="00BE1A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8"/>
    <w:rsid w:val="00287288"/>
    <w:rsid w:val="00BE1AF8"/>
    <w:rsid w:val="00E168F1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123C"/>
  <w15:chartTrackingRefBased/>
  <w15:docId w15:val="{3E51FE1F-8A50-40A8-8317-58DE7C30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2024-02-29T18:04:00Z</dcterms:created>
  <dcterms:modified xsi:type="dcterms:W3CDTF">2024-02-29T18:07:00Z</dcterms:modified>
</cp:coreProperties>
</file>