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0E" w:rsidRDefault="00550B7D" w:rsidP="00550B7D">
      <w:pPr>
        <w:pStyle w:val="1"/>
        <w:jc w:val="center"/>
      </w:pPr>
      <w:r w:rsidRPr="00550B7D">
        <w:t>История развития ювенального права в мировой практике</w:t>
      </w:r>
    </w:p>
    <w:p w:rsidR="00550B7D" w:rsidRDefault="00550B7D" w:rsidP="00550B7D"/>
    <w:p w:rsidR="00550B7D" w:rsidRDefault="00550B7D" w:rsidP="00550B7D">
      <w:bookmarkStart w:id="0" w:name="_GoBack"/>
      <w:r>
        <w:t>Ювенальное право, или право несовершеннолетних, представляет собой отрасль юридической науки, которая занимается правовым регулированием отношений, связанных с детьми и подростками. История развития ювенального права в мировой практике берет начало в древние времена, когда первые общества столкнулись с необходимостью установл</w:t>
      </w:r>
      <w:r>
        <w:t>ения правил обращения с детьми.</w:t>
      </w:r>
    </w:p>
    <w:p w:rsidR="00550B7D" w:rsidRDefault="00550B7D" w:rsidP="00550B7D">
      <w:r>
        <w:t>Одним из ранних примеров ювенального права является закон Хаммурапи, принятый в Древнем Вавилоне в XVIII веке до нашей эры. В этом законе были установлены строгие наказания за преступления, совершенные детьми, а также были определены права и обязанности родит</w:t>
      </w:r>
      <w:r>
        <w:t>елей по воспитанию своих детей.</w:t>
      </w:r>
    </w:p>
    <w:p w:rsidR="00550B7D" w:rsidRDefault="00550B7D" w:rsidP="00550B7D">
      <w:r>
        <w:t>В древнегреческом и древнеримском обществах также существовали законы, устанавливающие особые нормы для несовершеннолетних. Например, в Риме несовершеннолетние могли быть освобождены от наказания за преступление в зависимости от их</w:t>
      </w:r>
      <w:r>
        <w:t xml:space="preserve"> возраста и обстоятельств дела.</w:t>
      </w:r>
    </w:p>
    <w:p w:rsidR="00550B7D" w:rsidRDefault="00550B7D" w:rsidP="00550B7D">
      <w:r>
        <w:t>С развитием средневековья и появлением феодальных отношений в Европе, ювенальное право стало частью обычного права, регулирующего отношения между сеньорами и их подопечными. Однако в это время правовое положение детей было в значительной степени зависимо от социального статуса и материа</w:t>
      </w:r>
      <w:r>
        <w:t>льного благосостояния их семьи.</w:t>
      </w:r>
    </w:p>
    <w:p w:rsidR="00550B7D" w:rsidRDefault="00550B7D" w:rsidP="00550B7D">
      <w:r>
        <w:t xml:space="preserve">С появлением ранних форм судопроизводства в средние века и раннее новое время в Европе начали создаваться специальные суды, занимающиеся делами несовершеннолетних. Например, в Англии был создан суд </w:t>
      </w:r>
      <w:proofErr w:type="spellStart"/>
      <w:r>
        <w:t>Чайлд</w:t>
      </w:r>
      <w:proofErr w:type="spellEnd"/>
      <w:r>
        <w:t xml:space="preserve"> </w:t>
      </w:r>
      <w:proofErr w:type="spellStart"/>
      <w:r>
        <w:t>Велфар</w:t>
      </w:r>
      <w:proofErr w:type="spellEnd"/>
      <w:r>
        <w:t>, который занимался рассмотрением дел детей-сирот и детей, оказавшихс</w:t>
      </w:r>
      <w:r>
        <w:t>я в трудной жизненной ситуации.</w:t>
      </w:r>
    </w:p>
    <w:p w:rsidR="00550B7D" w:rsidRDefault="00550B7D" w:rsidP="00550B7D">
      <w:r>
        <w:t>В XIX веке в связи с индустриализацией и увеличением миграции населения в города стали возникать проблемы</w:t>
      </w:r>
      <w:r>
        <w:t>,</w:t>
      </w:r>
      <w:r>
        <w:t xml:space="preserve"> связанные с детским трудом и детской преступностью. Это привело к созданию первых законов, направленных на защиту прав и интересов детей. Например, в Великобритании был принят закон о защите детей в 1889 году, который устанавливал минимальные возрастные ограничения для труда и вводил систему </w:t>
      </w:r>
      <w:r>
        <w:t>надзора за несовершеннолетними.</w:t>
      </w:r>
    </w:p>
    <w:p w:rsidR="00550B7D" w:rsidRDefault="00550B7D" w:rsidP="00550B7D">
      <w:r>
        <w:t>В XX веке ювенальное право стало развиваться более систематически. Многие страны приняли специальные законы о несовершеннолетних, устанавливающие особые процедуры судопроизводства и систему исправительных мер для подростков. Кроме того, были созданы международные организации, занимающиеся защитой прав детей, такие как ООН и его подразделен</w:t>
      </w:r>
      <w:r>
        <w:t>ие - Детский фонд ООН (ЮНИСЕФ).</w:t>
      </w:r>
    </w:p>
    <w:p w:rsidR="00550B7D" w:rsidRDefault="00550B7D" w:rsidP="00550B7D">
      <w:r>
        <w:t>В настоящее время в мировой практике ювенальное право продолжает развиваться и совершенствоваться в соответствии с изменяющимися социально-экономическими условиями и потребностями детей и подростков. Важным направлением развития является укрепление правового статуса детей и обеспечение им равных возможностей для развития и самовыражения.</w:t>
      </w:r>
    </w:p>
    <w:p w:rsidR="00550B7D" w:rsidRDefault="00550B7D" w:rsidP="00550B7D">
      <w:r>
        <w:t xml:space="preserve">В современной практике ювенальное право стремится к более гуманному и реабилитационному подходу к несовершеннолетним правонарушителям. Вместо применения жестких наказаний акцент делается на коррекции поведения и </w:t>
      </w:r>
      <w:proofErr w:type="spellStart"/>
      <w:r>
        <w:t>реинтеграции</w:t>
      </w:r>
      <w:proofErr w:type="spellEnd"/>
      <w:r>
        <w:t xml:space="preserve"> подростков в общество через различные программы реабилитации, образовательные меро</w:t>
      </w:r>
      <w:r>
        <w:t>приятия и социальную поддержку.</w:t>
      </w:r>
    </w:p>
    <w:p w:rsidR="00550B7D" w:rsidRDefault="00550B7D" w:rsidP="00550B7D">
      <w:r>
        <w:t xml:space="preserve">Одним из ключевых принципов современного ювенального права является приоритет интересов ребенка. Это означает, что при принятии решений суды и другие органы учитывают в первую </w:t>
      </w:r>
      <w:r>
        <w:lastRenderedPageBreak/>
        <w:t>очередь благополучие и потребности ребенка, стремясь обеспечить ему наилучшие условия для роста, развития и защиты от</w:t>
      </w:r>
      <w:r>
        <w:t xml:space="preserve"> возможных вредных воздействий.</w:t>
      </w:r>
    </w:p>
    <w:p w:rsidR="00550B7D" w:rsidRDefault="00550B7D" w:rsidP="00550B7D">
      <w:r>
        <w:t>Важным аспектом современного ювенального права является также участие общественных организаций, неправительственных организаций и специалистов в сфере детской защиты в процессе разработки и реализации мер по защите прав и интересов детей. Это способствует более полному и эффективному учету потребностей детей в законодательстве и практик</w:t>
      </w:r>
      <w:r>
        <w:t>е применения ювенального права.</w:t>
      </w:r>
    </w:p>
    <w:p w:rsidR="00550B7D" w:rsidRDefault="00550B7D" w:rsidP="00550B7D">
      <w:r>
        <w:t xml:space="preserve">Современное ювенальное право также активно работает над предотвращением детской преступности и социальной </w:t>
      </w:r>
      <w:proofErr w:type="spellStart"/>
      <w:r>
        <w:t>дезадаптации</w:t>
      </w:r>
      <w:proofErr w:type="spellEnd"/>
      <w:r>
        <w:t xml:space="preserve"> подростков. Для этого ведется широкая работа по профилактике социальных проблем, включая оказание психологической помощи, поддержку семей в трудных ситуациях, создание условий для дос</w:t>
      </w:r>
      <w:r>
        <w:t>тупа к образованию и занятости.</w:t>
      </w:r>
    </w:p>
    <w:p w:rsidR="00550B7D" w:rsidRPr="00550B7D" w:rsidRDefault="00550B7D" w:rsidP="00550B7D">
      <w:r>
        <w:t>Таким образом, современное ювенальное право не только реагирует на существующие проблемы, связанные с детьми и подростками, но и активно работает над их предотвращением и решением. Основываясь на принципах правового гуманизма и защиты интересов ребенка, оно стремится создать условия для здорового и гармоничного развития каждого ребенка, независимо от его социального статуса и жизненной ситуации.</w:t>
      </w:r>
      <w:bookmarkEnd w:id="0"/>
    </w:p>
    <w:sectPr w:rsidR="00550B7D" w:rsidRPr="0055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0E"/>
    <w:rsid w:val="0001460E"/>
    <w:rsid w:val="0055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1CD9"/>
  <w15:chartTrackingRefBased/>
  <w15:docId w15:val="{BD1DB107-0E43-4648-BB97-FA4DA217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B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2024-03-01T20:53:00Z</dcterms:created>
  <dcterms:modified xsi:type="dcterms:W3CDTF">2024-03-01T20:55:00Z</dcterms:modified>
</cp:coreProperties>
</file>