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84" w:rsidRDefault="00304321" w:rsidP="00304321">
      <w:pPr>
        <w:pStyle w:val="1"/>
        <w:jc w:val="center"/>
      </w:pPr>
      <w:r w:rsidRPr="00304321">
        <w:t>Особенности правового регулирования в сфере защиты прав детей в Российской Федерации</w:t>
      </w:r>
    </w:p>
    <w:p w:rsidR="00304321" w:rsidRDefault="00304321" w:rsidP="00304321"/>
    <w:p w:rsidR="00304321" w:rsidRDefault="00304321" w:rsidP="00304321">
      <w:bookmarkStart w:id="0" w:name="_GoBack"/>
      <w:r>
        <w:t>Ювенальное право в Российской Федерации является важной составляющей системы правового регулирования в сфере защиты прав детей. Оно охватывает широкий спектр вопросов, связанных с правами и интересами несовершеннолетних, и включает в себя как меры по предотвращению нарушений прав детей, так и механизмы защиты</w:t>
      </w:r>
      <w:r>
        <w:t xml:space="preserve"> их прав в случае их нарушения.</w:t>
      </w:r>
    </w:p>
    <w:p w:rsidR="00304321" w:rsidRDefault="00304321" w:rsidP="00304321">
      <w:r>
        <w:t>В России ювенальное право основывается на Конституции Российской Федерации, международных договорах и соглашениях, а также специальных законах и нормативных актах, направленных на защиту прав детей. Одним из основных законов в этой области является Федеральный закон "Об основах системы профилактики безнадзорности и правонарушений несовершеннолетних", который определяет основные принципы и меры по предупрежде</w:t>
      </w:r>
      <w:r>
        <w:t>нию правонарушений среди детей.</w:t>
      </w:r>
    </w:p>
    <w:p w:rsidR="00304321" w:rsidRDefault="00304321" w:rsidP="00304321">
      <w:r>
        <w:t>Согласно законодательству России, несовершеннолетние имеют право на защиту своих прав и интересов в суде. Суды, специализированные на делах с несовершеннолетними, принимают во внимание особенности возраста и психологические особенности ребенка при принятии решений. При этом важным аспектом является также учет мнения ребенка при рассмотрении дела, особенно вопросов, касающих</w:t>
      </w:r>
      <w:r>
        <w:t>ся его будущего и благополучия.</w:t>
      </w:r>
    </w:p>
    <w:p w:rsidR="00304321" w:rsidRDefault="00304321" w:rsidP="00304321">
      <w:r>
        <w:t>В России также существует развитая система государственной и общественной поддержки детей и их семей. Это включает в себя различные социальные программы, направленные на поддержку семей в трудной жизненной ситуации, обеспечение доступа к образованию и медицинскому обслуживанию, а также предоставление материал</w:t>
      </w:r>
      <w:r>
        <w:t>ьной помощи и социальных услуг.</w:t>
      </w:r>
    </w:p>
    <w:p w:rsidR="00304321" w:rsidRDefault="00304321" w:rsidP="00304321">
      <w:r>
        <w:t>Кроме того, Россия активно сотрудничает с международными организациями в области защиты прав детей и принимает участие в разработке и реализации международных договоров и программ, направленных на з</w:t>
      </w:r>
      <w:r>
        <w:t>ащиту прав детей по всему миру.</w:t>
      </w:r>
    </w:p>
    <w:p w:rsidR="00304321" w:rsidRDefault="00304321" w:rsidP="00304321">
      <w:r>
        <w:t>Таким образом, ювенальное право в России отражает важность защиты прав и интересов детей и подростков в обществе. Оно стремится обеспечить каждому ребенку безопасную и благополучную среду для роста, развития и самовыражения, учитывая его индивидуальные потребности и особенности.</w:t>
      </w:r>
    </w:p>
    <w:p w:rsidR="00304321" w:rsidRDefault="00304321" w:rsidP="00304321">
      <w:r>
        <w:t>Важным элементом правового регулирования в сфере защиты прав детей в России является система органов опеки и попечительства. Эти органы занимаются надзором за соблюдением прав и интересов несовершеннолетних, осуществляют контроль за условиями их проживания и воспитания, а также оказывают помощь детям, находящимся в трудной жизненной ситуации ил</w:t>
      </w:r>
      <w:r>
        <w:t>и лишенным попечения родителей.</w:t>
      </w:r>
    </w:p>
    <w:p w:rsidR="00304321" w:rsidRDefault="00304321" w:rsidP="00304321">
      <w:r>
        <w:t>В последние годы в России активно внедряются инновационные подходы к защите прав детей, включая использование цифровых технологий для повышения доступности услуг и информации для детей и их родителей, создание онлайн-платформ для обращения по вопросам правовой защиты дет</w:t>
      </w:r>
      <w:r>
        <w:t>ей и механизмов обратной связи.</w:t>
      </w:r>
    </w:p>
    <w:p w:rsidR="00304321" w:rsidRDefault="00304321" w:rsidP="00304321">
      <w:r>
        <w:t>Особое внимание в ювенальном праве России уделяется проблемам детской преступности и детского труда. Законодательство предусматривает жесткие меры ответственности за эксплуатацию детей, их трудовую деятельность в неблагоприятных условиях, а также за совершение пр</w:t>
      </w:r>
      <w:r>
        <w:t>еступлений несовершеннолетними.</w:t>
      </w:r>
    </w:p>
    <w:p w:rsidR="00304321" w:rsidRDefault="00304321" w:rsidP="00304321">
      <w:r>
        <w:lastRenderedPageBreak/>
        <w:t>В рамках международного сотрудничества Россия активно участвует в обмене опытом и лучшими практиками в области защиты прав детей. Это позволяет учитывать мировой опыт при разработке и совершенствовании национального законодательства, а также повышает эффективность мер по защите п</w:t>
      </w:r>
      <w:r>
        <w:t>рав и интересов детей в России.</w:t>
      </w:r>
    </w:p>
    <w:p w:rsidR="00304321" w:rsidRPr="00304321" w:rsidRDefault="00304321" w:rsidP="00304321">
      <w:r>
        <w:t>Таким образом, правовое регулирование в сфере защиты прав детей в Российской Федерации охватывает широкий спектр мер и механизмов, направленных на обеспечение их благополучия, развития и защиты от различных форм нарушений. При этом стремится соблюдать международные стандарты прав детей и учитывать национальные особенности и потребности детей и их семей.</w:t>
      </w:r>
      <w:bookmarkEnd w:id="0"/>
    </w:p>
    <w:sectPr w:rsidR="00304321" w:rsidRPr="0030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84"/>
    <w:rsid w:val="000F0984"/>
    <w:rsid w:val="003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CF15"/>
  <w15:chartTrackingRefBased/>
  <w15:docId w15:val="{65036706-CE06-4D15-AF0C-957CADCB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2024-03-01T20:58:00Z</dcterms:created>
  <dcterms:modified xsi:type="dcterms:W3CDTF">2024-03-01T21:01:00Z</dcterms:modified>
</cp:coreProperties>
</file>