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9F" w:rsidRDefault="00A76BD9" w:rsidP="00A76BD9">
      <w:pPr>
        <w:pStyle w:val="1"/>
        <w:jc w:val="center"/>
      </w:pPr>
      <w:r w:rsidRPr="00A76BD9">
        <w:t>Правовые аспекты детского творчества и интеллектуальной собственности</w:t>
      </w:r>
    </w:p>
    <w:p w:rsidR="00A76BD9" w:rsidRDefault="00A76BD9" w:rsidP="00A76BD9"/>
    <w:p w:rsidR="00A76BD9" w:rsidRDefault="00A76BD9" w:rsidP="00A76BD9">
      <w:bookmarkStart w:id="0" w:name="_GoBack"/>
      <w:r>
        <w:t>Детское творчество и интеллектуальная собственность являются важными аспектами в контексте ювенального права. С одной стороны, детское творчество - это проявление индивидуального потенциала и таланта детей, которое заслуживает защиты и поощрения. С другой стороны, вопросы интеллектуальной собственности становятся все более актуальными в свете быстрого развития техн</w:t>
      </w:r>
      <w:r>
        <w:t xml:space="preserve">ологий и </w:t>
      </w:r>
      <w:proofErr w:type="spellStart"/>
      <w:r>
        <w:t>цифровизации</w:t>
      </w:r>
      <w:proofErr w:type="spellEnd"/>
      <w:r>
        <w:t xml:space="preserve"> общества.</w:t>
      </w:r>
    </w:p>
    <w:p w:rsidR="00A76BD9" w:rsidRDefault="00A76BD9" w:rsidP="00A76BD9">
      <w:r>
        <w:t>Правовые аспекты детского творчества включают в себя вопросы авторских прав на произведения, созданные несовершеннолетними. Здесь важно учитывать возрастные особенности детей и обеспечивать защиту их прав на созданные ими произведения. Помимо этого, важно учитывать роль родителей или опекунов в поддержке и защите прав дет</w:t>
      </w:r>
      <w:r>
        <w:t>ей на их творческие достижения.</w:t>
      </w:r>
    </w:p>
    <w:p w:rsidR="00A76BD9" w:rsidRDefault="00A76BD9" w:rsidP="00A76BD9">
      <w:r>
        <w:t>В контексте интеллектуальной собственности, важно обеспечить правовую защиту детских произведений от незаконного использования или копирования. Это может включать в себя регистрацию авторских прав на произведения, контроль за их использованием и реализацию м</w:t>
      </w:r>
      <w:r>
        <w:t>ер по предотвращению нарушений.</w:t>
      </w:r>
    </w:p>
    <w:p w:rsidR="00A76BD9" w:rsidRDefault="00A76BD9" w:rsidP="00A76BD9">
      <w:r>
        <w:t xml:space="preserve">Другим важным аспектом является обеспечение доступа детей к культурным и образовательным ресурсам, включая литературные, музыкальные, художественные и другие произведения. Здесь важно соблюдать баланс между защитой прав обладателей интеллектуальной собственности и обеспечением свободного доступа к </w:t>
      </w:r>
      <w:r>
        <w:t>культурным ценностям для детей.</w:t>
      </w:r>
    </w:p>
    <w:p w:rsidR="00A76BD9" w:rsidRDefault="00A76BD9" w:rsidP="00A76BD9">
      <w:r>
        <w:t>Таким образом, правовые аспекты детского творчества и интеллектуальной собственности требуют внимательного рассмотрения и разработки соответствующих нормативных актов и механизмов защиты. Это позволит обеспечить справедливое участие детей в культурной и интеллектуальной жизни общества и защитить их права на их творческие достижения.</w:t>
      </w:r>
    </w:p>
    <w:p w:rsidR="00A76BD9" w:rsidRDefault="00A76BD9" w:rsidP="00A76BD9">
      <w:r>
        <w:t>Кроме того, следует учитывать особенности процесса творчества у детей и поддерживать их интерес к самовыражению и развитию своих способностей. Это может включать в себя создание специальных площадок и мероприятий, направленных на стимулирование детского творчества и разв</w:t>
      </w:r>
      <w:r>
        <w:t>итие их творческого потенциала.</w:t>
      </w:r>
    </w:p>
    <w:p w:rsidR="00A76BD9" w:rsidRDefault="00A76BD9" w:rsidP="00A76BD9">
      <w:r>
        <w:t>Также важно проводить образовательные программы и мероприятия, направленные на повышение осведомленности детей о правах в области интеллектуальной собственности и способах защиты своих творческих достижений. Это поможет им осознать важность правовой защиты своих произведений и научит обращаться с ними в со</w:t>
      </w:r>
      <w:r>
        <w:t>ответствии с законодательством.</w:t>
      </w:r>
    </w:p>
    <w:p w:rsidR="00A76BD9" w:rsidRDefault="00A76BD9" w:rsidP="00A76BD9">
      <w:r>
        <w:t xml:space="preserve">Кроме того, важно развивать сотрудничество между образовательными учреждениями, правоохранительными органами, правозащитными организациями и другими заинтересованными сторонами с целью обмена опытом и разработки совместных программ по защите прав детей в области </w:t>
      </w:r>
      <w:r>
        <w:t>интеллектуальной собственности.</w:t>
      </w:r>
    </w:p>
    <w:p w:rsidR="00A76BD9" w:rsidRPr="00A76BD9" w:rsidRDefault="00A76BD9" w:rsidP="00A76BD9">
      <w:r>
        <w:t>Таким образом, развитие правовых аспектов детского творчества и интеллектуальной собственности требует комплексного подхода и совместных усилий со стороны государства, общественных организаций, образовательных учреждений и родителей. Это позволит обеспечить устойчивое развитие детского творчества и защитить права детей на их интеллектуальную собственность.</w:t>
      </w:r>
      <w:bookmarkEnd w:id="0"/>
    </w:p>
    <w:sectPr w:rsidR="00A76BD9" w:rsidRPr="00A7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9F"/>
    <w:rsid w:val="00A76BD9"/>
    <w:rsid w:val="00EE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B628"/>
  <w15:chartTrackingRefBased/>
  <w15:docId w15:val="{B318EA82-EADB-4889-A597-557851C7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6B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B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2024-03-03T06:41:00Z</dcterms:created>
  <dcterms:modified xsi:type="dcterms:W3CDTF">2024-03-03T06:44:00Z</dcterms:modified>
</cp:coreProperties>
</file>