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08" w:rsidRDefault="00E30760" w:rsidP="00E30760">
      <w:pPr>
        <w:pStyle w:val="1"/>
        <w:jc w:val="center"/>
      </w:pPr>
      <w:r w:rsidRPr="00E30760">
        <w:t>Особенности применения административных наказаний к несовершеннолетним</w:t>
      </w:r>
    </w:p>
    <w:p w:rsidR="00E30760" w:rsidRDefault="00E30760" w:rsidP="00E30760"/>
    <w:p w:rsidR="00E30760" w:rsidRDefault="00E30760" w:rsidP="00E30760">
      <w:bookmarkStart w:id="0" w:name="_GoBack"/>
      <w:r>
        <w:t>Применение административных наказаний к несовершеннолетним имеет свои особенности, которые определяются уникальным статусом детей в правовой системе. Во-первых, несовершеннолетние считаются особо уязвимой категорией граждан, что требует особого внимания к их защите и воспитанию. При принятии решений о применении административных наказаний к несовершеннолетним важно учитывать их возраст, психологические особенности, обстоятельства совершенного правонарушения, а также перспектив</w:t>
      </w:r>
      <w:r>
        <w:t>ы их реабилитации и воспитания.</w:t>
      </w:r>
    </w:p>
    <w:p w:rsidR="00E30760" w:rsidRDefault="00E30760" w:rsidP="00E30760">
      <w:r>
        <w:t>Во-вторых, административные наказания к несовершеннолетним часто имеют целью не только наказание за совершенное правонарушение, но и воспитание, коррекцию поведения и предотвращение дальнейших правонарушений. В этом контексте особое внимание уделяется выбору мер воздействия, которые были бы наиболее эффективными с позиции воспитател</w:t>
      </w:r>
      <w:r>
        <w:t>ьного воздействия на подростка.</w:t>
      </w:r>
    </w:p>
    <w:p w:rsidR="00E30760" w:rsidRDefault="00E30760" w:rsidP="00E30760">
      <w:r>
        <w:t>Третье важное направление в применении административных наказаний к несовершеннолетним связано с обеспечением их прав на справедливое судебное разбирательство и защиту. В процессе применения административных наказаний к несовершеннолетним должны соблюдаться все принципы справедливости и защиты прав человека, включая право на адекватную защиту, недопустимость применения пыток или жестокого обращения, а также учет особенностей возраста и психоло</w:t>
      </w:r>
      <w:r>
        <w:t>гического состояния подростков.</w:t>
      </w:r>
    </w:p>
    <w:p w:rsidR="00E30760" w:rsidRDefault="00E30760" w:rsidP="00E30760">
      <w:r>
        <w:t>Таким образом, применение административных наказаний к несовершеннолетним требует особого подхода и учета их особенностей, а также целенаправленной работы по их воспитанию, реабилитации и интеграции в общество.</w:t>
      </w:r>
    </w:p>
    <w:p w:rsidR="00E30760" w:rsidRDefault="00E30760" w:rsidP="00E30760">
      <w:r>
        <w:t>Важно отметить, что административные наказания к несовершеннолетним направлены не только на наказание за совершенное правонарушение, но и на воспитание гражданских качеств и ответственности. Поэтому часто в качестве альтернативы применению наказания предусматриваются меры воспитательного воздействия, такие как обязательные занятия социальной адаптации, реабилитационные программы и</w:t>
      </w:r>
      <w:r>
        <w:t>ли общественно полезные работы.</w:t>
      </w:r>
    </w:p>
    <w:p w:rsidR="00E30760" w:rsidRDefault="00E30760" w:rsidP="00E30760">
      <w:r>
        <w:t>В процессе применения административных наказаний к несовершеннолетним</w:t>
      </w:r>
      <w:r>
        <w:t>,</w:t>
      </w:r>
      <w:r>
        <w:t xml:space="preserve"> особое внимание уделяется соблюдению принципа пропорциональности мер наказания и преступления. Это означает, что мера наказания должна быть соразмерна характеру и тяжести совершенного правонарушения, а также учитывать личностные о</w:t>
      </w:r>
      <w:r>
        <w:t>собенности и возраст подростка.</w:t>
      </w:r>
    </w:p>
    <w:p w:rsidR="00E30760" w:rsidRDefault="00E30760" w:rsidP="00E30760">
      <w:r>
        <w:t>Нельзя также обойти вниманием вопросы правовой защиты несовершеннолетних в процессе применения административных наказаний. Для обеспечения этой защиты необходима компетентность и профессионализм со стороны правоохранительных и судебных органов, а также наличие специальных механизмов и процедур, направленных на защиту прав несовершеннолетних</w:t>
      </w:r>
      <w:r>
        <w:t xml:space="preserve"> и обеспечение их интересов.</w:t>
      </w:r>
    </w:p>
    <w:p w:rsidR="00E30760" w:rsidRPr="00E30760" w:rsidRDefault="00E30760" w:rsidP="00E30760">
      <w:r>
        <w:t>Таким образом, применение административных наказаний к несовершеннолетним требует комплексного подхода и учета различных факторов, включая возрастные и психологические особенности подростков, цели воспитания и реабилитации, а также соблюдение их прав и интересов в процессе применения наказания.</w:t>
      </w:r>
      <w:bookmarkEnd w:id="0"/>
    </w:p>
    <w:sectPr w:rsidR="00E30760" w:rsidRPr="00E3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08"/>
    <w:rsid w:val="008E0308"/>
    <w:rsid w:val="00E3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19ED"/>
  <w15:chartTrackingRefBased/>
  <w15:docId w15:val="{50AEC810-2608-4981-912A-7323CBB1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7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2024-03-03T07:27:00Z</dcterms:created>
  <dcterms:modified xsi:type="dcterms:W3CDTF">2024-03-03T07:28:00Z</dcterms:modified>
</cp:coreProperties>
</file>