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D5" w:rsidRDefault="00C74F21" w:rsidP="00C74F21">
      <w:pPr>
        <w:pStyle w:val="1"/>
        <w:jc w:val="center"/>
      </w:pPr>
      <w:r w:rsidRPr="00C74F21">
        <w:t>Правовые механизмы защиты детей от домашнего насилия</w:t>
      </w:r>
    </w:p>
    <w:p w:rsidR="00C74F21" w:rsidRDefault="00C74F21" w:rsidP="00C74F21"/>
    <w:p w:rsidR="00C74F21" w:rsidRDefault="00C74F21" w:rsidP="00C74F21">
      <w:bookmarkStart w:id="0" w:name="_GoBack"/>
      <w:r>
        <w:t>Защита детей от домашнего насилия представляет собой важный аспект ювенального права. Домашнее насилие включает в себя физическое, психологическое или сексуальное насилие, а также эксплуатацию, пренебрежение или иное формы нанесения вреда здоровью и благопо</w:t>
      </w:r>
      <w:r>
        <w:t>лучию ребенка в семейной среде.</w:t>
      </w:r>
    </w:p>
    <w:p w:rsidR="00C74F21" w:rsidRDefault="00C74F21" w:rsidP="00C74F21">
      <w:r>
        <w:t>Для защиты детей от домашнего насилия существует ряд правовых механизмов. Во-первых, законодательство обязывает органы опеки и защиты прав детей реагировать на сигналы о насилии в семье и предпринимать соответствующие меры. Это может включать в себя проведение расследования, временное отделение ребенка от семьи или привлечение нарушителей к административной</w:t>
      </w:r>
      <w:r>
        <w:t xml:space="preserve"> или уголовной ответственности.</w:t>
      </w:r>
    </w:p>
    <w:p w:rsidR="00C74F21" w:rsidRDefault="00C74F21" w:rsidP="00C74F21">
      <w:r>
        <w:t>Во-вторых, существует система социальной поддержки и помощи пострадавшим детям и их семьям. Специалисты социальных служб и центров помощи жертвам насилия оказывают консультации, психологическую поддержку, помогают пострадавшим в решении жилищных, фин</w:t>
      </w:r>
      <w:r>
        <w:t>ансовых и юридических вопросов.</w:t>
      </w:r>
    </w:p>
    <w:p w:rsidR="00C74F21" w:rsidRDefault="00C74F21" w:rsidP="00C74F21">
      <w:r>
        <w:t>В-третьих, законодательство предусматривает механизмы запрета насилия и пресечения его проявлений. Например, могут применяться ограничительные приказы или предписания, запрещающие преследование и приближение к жертве, а также меры временн</w:t>
      </w:r>
      <w:r>
        <w:t>ого отвода насильника от семьи.</w:t>
      </w:r>
    </w:p>
    <w:p w:rsidR="00C74F21" w:rsidRDefault="00C74F21" w:rsidP="00C74F21">
      <w:r>
        <w:t>Однако, несмотря на наличие законодательных норм и механизмов защиты, проблема домашнего насилия остается актуальной. Важно проводить профилактическую работу семьям, образовывать население о вреде насилия в семье, а также совершенствовать систему поддержки и защиты детей, чтобы каждый ребенок мог вырасти в безопасной и заботливой среде.</w:t>
      </w:r>
    </w:p>
    <w:p w:rsidR="00C74F21" w:rsidRDefault="00C74F21" w:rsidP="00C74F21">
      <w:r>
        <w:t>Кроме того, необходимо обеспечить доступ детей к профессиональной помощи и консультациям в случае насилия. Это включает в себя развитие сети центров и служб, специализирующихся на помощи детям, пос</w:t>
      </w:r>
      <w:r>
        <w:t>традавшим от домашнего насилия.</w:t>
      </w:r>
    </w:p>
    <w:p w:rsidR="00C74F21" w:rsidRDefault="00C74F21" w:rsidP="00C74F21">
      <w:r>
        <w:t>Важным аспектом является также сотрудничество между различными структурами, включая правоохранительные органы, социальные службы, медицинские учреждения и образовательные учреждения. Это позволит обеспечить комплексную помощь детям и семьям, а также эффективное реагирование на случа</w:t>
      </w:r>
      <w:r>
        <w:t>и насилия и его предотвращение.</w:t>
      </w:r>
    </w:p>
    <w:p w:rsidR="00C74F21" w:rsidRDefault="00C74F21" w:rsidP="00C74F21">
      <w:r>
        <w:t>Помимо этого, важно обращать внимание на роль общественных организаций и неправительственных организаций в борьбе с домашним насилием. Они могут оказывать поддержку как пострадавшим детям, так и их семьям, а также вносить ценный вклад в осведомление общественно</w:t>
      </w:r>
      <w:r>
        <w:t>сти о проблеме насилия в семье.</w:t>
      </w:r>
    </w:p>
    <w:p w:rsidR="00C74F21" w:rsidRPr="00C74F21" w:rsidRDefault="00C74F21" w:rsidP="00C74F21">
      <w:r>
        <w:t>Таким образом, эффективная защита детей от домашнего насилия требует комплексного подхода, который включает в себя не только законодательные меры, но и систему социальной поддержки, профилактическую работу и сотрудничество различных структур и организаций. Однако, необходимо продолжать работу над улучшением существующих механизмов и развитием новых подходов для эффективной защиты прав детей от домашнего насилия.</w:t>
      </w:r>
      <w:bookmarkEnd w:id="0"/>
    </w:p>
    <w:sectPr w:rsidR="00C74F21" w:rsidRPr="00C7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5"/>
    <w:rsid w:val="007C7FD5"/>
    <w:rsid w:val="00C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AB62"/>
  <w15:chartTrackingRefBased/>
  <w15:docId w15:val="{4ADDD971-B10F-4A4A-AB36-6BC3CF84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2024-03-03T07:29:00Z</dcterms:created>
  <dcterms:modified xsi:type="dcterms:W3CDTF">2024-03-03T07:31:00Z</dcterms:modified>
</cp:coreProperties>
</file>