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9" w:rsidRDefault="00CC3D0C" w:rsidP="00CC3D0C">
      <w:pPr>
        <w:pStyle w:val="1"/>
        <w:rPr>
          <w:lang w:val="ru-RU"/>
        </w:rPr>
      </w:pPr>
      <w:r w:rsidRPr="00C3674B">
        <w:rPr>
          <w:lang w:val="ru-RU"/>
        </w:rPr>
        <w:t>Этологические особенности миграций водных организмов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Миграции водных организмов являются одним из удивительных явлений природы, которые привлекают внимание ученых уже многие десятилетия. В этом реферате мы рассмотрим этологические особенности миграций водных организмов, включая причины миграций, их стратегии и адаптивные механизмы.</w:t>
      </w:r>
    </w:p>
    <w:p w:rsidR="00CC3D0C" w:rsidRPr="00CC3D0C" w:rsidRDefault="00CC3D0C" w:rsidP="00CC3D0C">
      <w:pPr>
        <w:pStyle w:val="2"/>
        <w:rPr>
          <w:lang w:val="ru-RU"/>
        </w:rPr>
      </w:pPr>
      <w:r w:rsidRPr="00CC3D0C">
        <w:rPr>
          <w:lang w:val="ru-RU"/>
        </w:rPr>
        <w:t>Причины миграций водных организмов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 xml:space="preserve">Миграции водных организмов могут иметь различные причины, но обычно они связаны с обеспечением выживания, поиском пищи, размножением и </w:t>
      </w:r>
      <w:proofErr w:type="spellStart"/>
      <w:r w:rsidRPr="00CC3D0C">
        <w:rPr>
          <w:lang w:val="ru-RU"/>
        </w:rPr>
        <w:t>избежанием</w:t>
      </w:r>
      <w:proofErr w:type="spellEnd"/>
      <w:r w:rsidRPr="00CC3D0C">
        <w:rPr>
          <w:lang w:val="ru-RU"/>
        </w:rPr>
        <w:t xml:space="preserve"> опасностей. Одной из основных причин миграций является обеспечение условий для размножения и выживания потомства. Многие рыбы, например, мигрируют к местам нереста в реках </w:t>
      </w:r>
      <w:bookmarkStart w:id="0" w:name="_GoBack"/>
      <w:bookmarkEnd w:id="0"/>
      <w:r w:rsidRPr="00CC3D0C">
        <w:rPr>
          <w:lang w:val="ru-RU"/>
        </w:rPr>
        <w:t>или озерах, чтобы отложить икру и обеспечить подходящие условия для развития и выживания молоди.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Кроме того, миграции водных организмов могут быть связаны с изменениями в окружающей среде, такими как изменение температуры воды, уровень кислорода или доступность пищи. В таких случаях организмы могут мигрировать в поисках более подходящих условий для жизни и выживания.</w:t>
      </w:r>
    </w:p>
    <w:p w:rsidR="00CC3D0C" w:rsidRPr="00CC3D0C" w:rsidRDefault="00CC3D0C" w:rsidP="00CC3D0C">
      <w:pPr>
        <w:pStyle w:val="2"/>
        <w:rPr>
          <w:lang w:val="ru-RU"/>
        </w:rPr>
      </w:pPr>
      <w:r w:rsidRPr="00CC3D0C">
        <w:rPr>
          <w:lang w:val="ru-RU"/>
        </w:rPr>
        <w:t>Стратегии миграций водных организмов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Водные организмы могут использовать различные стратегии для осуществления миграций, в зависимости от их видовых особенностей и условий окружающей среды. Одной из наиболее распространенных стратегий является миграция по миграционным путям, которые могут быть установлены по направлениям течений, линиям берега или особым природным характеристикам.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Например, многие виды лососей мигрируют по рекам к местам нереста, используя запаховые и визуальные ориентиры, а также пользуясь течениями, чтобы достичь своих мест нереста. Другие виды рыб могут использовать миграционные пути в океане для перемещения между различными местами обитания в течение своей жизни.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Кроме того, некоторые водные организмы могут проявлять сезонные миграции, которые связаны с изменениями в условиях окружающей среды или сезонными потребностями. Например, некоторые виды китов мигрируют на большие расстояния в поисках пищи или для размножения в зависимости от сезона.</w:t>
      </w:r>
    </w:p>
    <w:p w:rsidR="00CC3D0C" w:rsidRPr="00CC3D0C" w:rsidRDefault="00CC3D0C" w:rsidP="00CC3D0C">
      <w:pPr>
        <w:pStyle w:val="2"/>
        <w:rPr>
          <w:lang w:val="ru-RU"/>
        </w:rPr>
      </w:pPr>
      <w:r w:rsidRPr="00CC3D0C">
        <w:rPr>
          <w:lang w:val="ru-RU"/>
        </w:rPr>
        <w:t>Адаптивные механизмы миграций водных организмов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Водные организмы обладают различными адаптивными механизмами, которые помогают им осуществлять успешные миграции и выживать в различных условиях окружающей среды. Один из таких механизмов - это использование сенсорных органов для ориентации в пространстве и нахождения пути миграции.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 xml:space="preserve">Например, многие рыбы используют свои органы латеральной линии для ощущения течений и направления движения воды, а также </w:t>
      </w:r>
      <w:proofErr w:type="spellStart"/>
      <w:r w:rsidRPr="00CC3D0C">
        <w:rPr>
          <w:lang w:val="ru-RU"/>
        </w:rPr>
        <w:t>электрорецепторы</w:t>
      </w:r>
      <w:proofErr w:type="spellEnd"/>
      <w:r w:rsidRPr="00CC3D0C">
        <w:rPr>
          <w:lang w:val="ru-RU"/>
        </w:rPr>
        <w:t xml:space="preserve"> для обнаружения изменений электрического поля в окружающей среде. Это помогает им ориентироваться в пространстве и следовать по миграционным путям.</w:t>
      </w:r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Кроме того, многие водные организмы могут использовать внутренние часы и гормональные механизмы для синхронизации своих миграций с определенными временными условиями, такими как сезонные изменения в температуре, освещенности или доступности пищи. Это помогает им выбирать оптимальное время для миграций и минимизировать риски.</w:t>
      </w:r>
    </w:p>
    <w:p w:rsidR="00CC3D0C" w:rsidRPr="00CC3D0C" w:rsidRDefault="00CC3D0C" w:rsidP="00CC3D0C">
      <w:pPr>
        <w:pStyle w:val="2"/>
      </w:pPr>
      <w:proofErr w:type="spellStart"/>
      <w:r w:rsidRPr="00CC3D0C">
        <w:lastRenderedPageBreak/>
        <w:t>Заключение</w:t>
      </w:r>
      <w:proofErr w:type="spellEnd"/>
    </w:p>
    <w:p w:rsidR="00CC3D0C" w:rsidRPr="00CC3D0C" w:rsidRDefault="00CC3D0C" w:rsidP="00CC3D0C">
      <w:pPr>
        <w:rPr>
          <w:lang w:val="ru-RU"/>
        </w:rPr>
      </w:pPr>
      <w:r w:rsidRPr="00CC3D0C">
        <w:rPr>
          <w:lang w:val="ru-RU"/>
        </w:rPr>
        <w:t>Таким образом, миграции водных организмов представляют собой сложное и удивительное явление, которое включает в себя различные причины, стратегии и адаптивные механизмы. Понимание этологических особенностей миграций водных организмов важно для охраны природы, управления популяциями и сохранения биоразнообразия в водных экосистемах.</w:t>
      </w:r>
    </w:p>
    <w:sectPr w:rsidR="00CC3D0C" w:rsidRPr="00CC3D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1"/>
    <w:rsid w:val="007F5581"/>
    <w:rsid w:val="00A759E9"/>
    <w:rsid w:val="00C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941D"/>
  <w15:chartTrackingRefBased/>
  <w15:docId w15:val="{682EFAD8-F75B-470B-8C79-D87BE06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D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D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2024-03-05T17:15:00Z</dcterms:created>
  <dcterms:modified xsi:type="dcterms:W3CDTF">2024-03-05T17:16:00Z</dcterms:modified>
</cp:coreProperties>
</file>