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3C" w:rsidRDefault="00207130" w:rsidP="00207130">
      <w:pPr>
        <w:pStyle w:val="1"/>
        <w:jc w:val="center"/>
      </w:pPr>
      <w:r w:rsidRPr="00207130">
        <w:t>Программирование алгоритмов машинного обучения для предсказания и выявления финансовых мошенничеств</w:t>
      </w:r>
    </w:p>
    <w:p w:rsidR="00207130" w:rsidRDefault="00207130" w:rsidP="00207130"/>
    <w:p w:rsidR="00207130" w:rsidRDefault="00207130" w:rsidP="00207130">
      <w:bookmarkStart w:id="0" w:name="_GoBack"/>
      <w:r>
        <w:t>Программирование алгоритмов машинного обучения для предсказания и выявления финансовых мошенничеств является важным направлением в области информационной безопасности и финансовых технологий. С развитием цифровых технологий и расширением онлайн-платежей увеличивается и риск финансовых преступлений, таких как мошенничество с кредитными картами, фальшивые т</w:t>
      </w:r>
      <w:r>
        <w:t xml:space="preserve">ранзакции, </w:t>
      </w:r>
      <w:proofErr w:type="spellStart"/>
      <w:r>
        <w:t>кибератаки</w:t>
      </w:r>
      <w:proofErr w:type="spellEnd"/>
      <w:r>
        <w:t xml:space="preserve"> и другие.</w:t>
      </w:r>
    </w:p>
    <w:p w:rsidR="00207130" w:rsidRDefault="00207130" w:rsidP="00207130">
      <w:r>
        <w:t>Одним из методов борьбы с финансовыми мошенничествами является использование алгоритмов машинного обучения для анализа больших объемов данных и выявления аномальных или подозрительных паттернов. Эти алгоритмы могут анализировать транзакционные данные, поведенческие шаблоны клиентов, географическую информацию и другие параметры, чтобы выявить потенциальные случаи мошенничества</w:t>
      </w:r>
      <w:r>
        <w:t xml:space="preserve"> и предотвратить их совершение.</w:t>
      </w:r>
    </w:p>
    <w:p w:rsidR="00207130" w:rsidRDefault="00207130" w:rsidP="00207130">
      <w:r>
        <w:t xml:space="preserve">Программирование алгоритмов машинного обучения для выявления финансовых мошенничеств требует использования различных методов и техник, таких как классификация, кластеризация, регрессия и анализ временных рядов. Эти методы позволяют строить модели, способные обнаруживать аномалии в данных и принимать решения на основе </w:t>
      </w:r>
      <w:r>
        <w:t>выявленных паттернов и трендов.</w:t>
      </w:r>
    </w:p>
    <w:p w:rsidR="00207130" w:rsidRDefault="00207130" w:rsidP="00207130">
      <w:r>
        <w:t>Кроме того, программирование алгоритмов машинного обучения для предсказания финансовых мошенничеств помогает компаниям и финансовым учреждениям минимизировать убытки и риски, связанные с мошенническими действиями. Благодаря использованию этих алгоритмов компании могут быстро реагировать на новые угрозы и адаптировать свои стратегии б</w:t>
      </w:r>
      <w:r>
        <w:t>езопасности в реальном времени.</w:t>
      </w:r>
    </w:p>
    <w:p w:rsidR="00207130" w:rsidRDefault="00207130" w:rsidP="00207130">
      <w:r>
        <w:t>Наконец, разработка и программирование алгоритмов машинного обучения для борьбы с финансовыми мошенничествами имеет потенциал для создания более безопасной и надежной финансовой инфраструктуры. С постоянным совершенствованием технологий и методов анализа данных можно ожидать улучшения эффективности и точности выявления мошеннических операций, что способствует защите интересов клиентов и укреплению доверия к финансовым институтам.</w:t>
      </w:r>
    </w:p>
    <w:p w:rsidR="00207130" w:rsidRDefault="00207130" w:rsidP="00207130">
      <w:r>
        <w:t xml:space="preserve">Дополнительно стоит отметить, что программа алгоритмов машинного обучения для выявления финансовых мошенничеств должна постоянно совершенствоваться и обновляться, учитывая появление новых методов атак и изменение тактики преступников. Это требует постоянного мониторинга и анализа данных, а также разработки новых моделей и стратегий, способных </w:t>
      </w:r>
      <w:r>
        <w:t>адаптироваться к новым угрозам.</w:t>
      </w:r>
    </w:p>
    <w:p w:rsidR="00207130" w:rsidRDefault="00207130" w:rsidP="00207130">
      <w:r>
        <w:t>Еще одним важным аспектом является обеспечение конфиденциальности и безопасности данных при использовании алгоритмов машинного обучения в финансовой сфере. Необходимо строго соблюдать правила обработки и хранения персональных данных клиентов, чтобы предотвратить утечку информации и нанесение ущерба доверию кли</w:t>
      </w:r>
      <w:r>
        <w:t>ентов к финансовой организации.</w:t>
      </w:r>
    </w:p>
    <w:p w:rsidR="00207130" w:rsidRDefault="00207130" w:rsidP="00207130">
      <w:r>
        <w:t>Кроме того, для эффективного применения алгоритмов машинного обучения необходимо обеспечить достаточное количество данных для обучения моделей. Финансовые учреждения должны иметь доступ к качественным и разнообразным данным о транзакциях, клиентах, а также информации о ранее выявленных случаях мошенничества, чтобы обучать алгоритмы наиболее эффективно.</w:t>
      </w:r>
    </w:p>
    <w:p w:rsidR="00207130" w:rsidRPr="00207130" w:rsidRDefault="00207130" w:rsidP="00207130">
      <w:r>
        <w:lastRenderedPageBreak/>
        <w:t>Наконец, важно подчеркнуть, что разработка и применение алгоритмов машинного обучения для борьбы с финансовыми мошенничествами является неотъемлемой частью стратегии комплексной защиты финансовой инфраструктуры. Это включает в себя не только использование технологических средств, но и организационные меры, обучение персонала и сотрудничество с другими учреждениями и организациями в сфере информационной безопасности.</w:t>
      </w:r>
      <w:bookmarkEnd w:id="0"/>
    </w:p>
    <w:sectPr w:rsidR="00207130" w:rsidRPr="0020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3C"/>
    <w:rsid w:val="00207130"/>
    <w:rsid w:val="005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6839"/>
  <w15:chartTrackingRefBased/>
  <w15:docId w15:val="{B88B8119-B8B6-4A88-9BAD-A925914A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2024-03-13T08:56:00Z</dcterms:created>
  <dcterms:modified xsi:type="dcterms:W3CDTF">2024-03-13T09:00:00Z</dcterms:modified>
</cp:coreProperties>
</file>