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E7" w:rsidRDefault="005D522C" w:rsidP="005D522C">
      <w:pPr>
        <w:pStyle w:val="1"/>
        <w:jc w:val="center"/>
      </w:pPr>
      <w:r w:rsidRPr="005D522C">
        <w:t>Бухгалтерский учёт и анализ операций с нематериальными активами предприятия</w:t>
      </w:r>
    </w:p>
    <w:p w:rsidR="005D522C" w:rsidRDefault="005D522C" w:rsidP="005D522C"/>
    <w:p w:rsidR="005D522C" w:rsidRDefault="005D522C" w:rsidP="005D522C">
      <w:bookmarkStart w:id="0" w:name="_GoBack"/>
      <w:r>
        <w:t>Бухгалтерский учёт и анализ операций с нематериальными активами предприятия являются важным аспектом финансового управления компанией. Нематериальные активы включают в себя различные виды прав и ценностей, которые не имеют материальной формы, но обладают значимой стоимостью и способны</w:t>
      </w:r>
      <w:r>
        <w:t xml:space="preserve"> приносить прибыль предприятию.</w:t>
      </w:r>
    </w:p>
    <w:p w:rsidR="005D522C" w:rsidRDefault="005D522C" w:rsidP="005D522C">
      <w:r>
        <w:t xml:space="preserve">Одним из основных задач бухгалтерского учёта нематериальных активов является их правильное оценивание и учёт в бухгалтерской отчётности. Это включает в себя определение стоимости приобретения нематериальных активов, их амортизацию и отражение в финансовых </w:t>
      </w:r>
      <w:r>
        <w:t>отчётах компании.</w:t>
      </w:r>
    </w:p>
    <w:p w:rsidR="005D522C" w:rsidRDefault="005D522C" w:rsidP="005D522C">
      <w:r>
        <w:t>Анализ операций с нематериальными активами помогает руководству компании оценить эффективность использования этих активов в бизнес-процессах. Он позволяет выявить области, где нематериальные активы могут быть более эффективно задействованы, а также определить неэффективные или устаревшие активы, требующие дополнительных инвести</w:t>
      </w:r>
      <w:r>
        <w:t>ций или вывода из эксплуатации.</w:t>
      </w:r>
    </w:p>
    <w:p w:rsidR="005D522C" w:rsidRDefault="005D522C" w:rsidP="005D522C">
      <w:r>
        <w:t>Бухгалтерский учёт и анализ нематериальных активов также имеют важное значение при проведении оценки компании в случае слияний, поглощений или продажи части бизнеса. Правильное оценивание нематериальных активов помогает предприятию получить справедливую цену за свои активы и дост</w:t>
      </w:r>
      <w:r>
        <w:t>ичь выгодных условий в сделках.</w:t>
      </w:r>
    </w:p>
    <w:p w:rsidR="005D522C" w:rsidRDefault="005D522C" w:rsidP="005D522C">
      <w:r>
        <w:t>Однако стоит отметить, что бухгалтерский учёт и анализ нематериальных активов могут представлять определённые вызовы, так как стоимость таких активов может быть сложно определить или подвержена изменениям в зависимости от рыночных условий и других факторов. Поэтому важно использовать соответствующие методы оценки и подходы для минимизации рисков и обеспе</w:t>
      </w:r>
      <w:r>
        <w:t>чения достоверности информации.</w:t>
      </w:r>
    </w:p>
    <w:p w:rsidR="005D522C" w:rsidRDefault="005D522C" w:rsidP="005D522C">
      <w:r>
        <w:t>В целом, бухгалтерский учёт и анализ операций с нематериальными активами являются неотъемлемой частью финансового управления предприятием. Они позволяют компании эффективно управлять своими активами, оптимизировать их использование и принимать обоснованные решения для достижения поставленных целей и обеспечения устойчивого развития.</w:t>
      </w:r>
    </w:p>
    <w:p w:rsidR="005D522C" w:rsidRDefault="005D522C" w:rsidP="005D522C">
      <w:r>
        <w:t xml:space="preserve">Дополнительно стоит упомянуть, что нематериальные активы могут включать в себя такие элементы как права на интеллектуальную собственность, торговые марки, лицензии, патенты, ноу-хау и даже добросовестное деловое имидж предприятия. Интеллектуальная собственность становится все более важным активом в современном мире, где конкуренция на рынке становится все более острой, и предприятия стремятся сохранить </w:t>
      </w:r>
      <w:r>
        <w:t>свои конкурентные преимущества.</w:t>
      </w:r>
    </w:p>
    <w:p w:rsidR="005D522C" w:rsidRDefault="005D522C" w:rsidP="005D522C">
      <w:r>
        <w:t>Также следует отметить, что нематериальные активы могут иметь длительный срок службы и влиять на долгосрочную стратегию развития предприятия. Например, инвестиции в разработку новых технологий или укрепление бренда могут принести значительные выгоды в будущем, поэтому важно адекватно учитывать их стоимость</w:t>
      </w:r>
      <w:r>
        <w:t xml:space="preserve"> и эффективность использования.</w:t>
      </w:r>
    </w:p>
    <w:p w:rsidR="005D522C" w:rsidRDefault="005D522C" w:rsidP="005D522C">
      <w:r>
        <w:t xml:space="preserve">Важным аспектом является также оценка рисков, связанных с нематериальными активами. Например, владение интеллектуальной собственностью может быть связано с риском нарушения </w:t>
      </w:r>
      <w:r>
        <w:lastRenderedPageBreak/>
        <w:t xml:space="preserve">патентных прав или копирования продукции конкурентами. Такие риски должны быть учтены при принятии управленческих решений и разработке </w:t>
      </w:r>
      <w:r>
        <w:t>стратегии развития предприятия.</w:t>
      </w:r>
    </w:p>
    <w:p w:rsidR="005D522C" w:rsidRPr="005D522C" w:rsidRDefault="005D522C" w:rsidP="005D522C">
      <w:r>
        <w:t>Наконец, следует подчеркнуть, что бухгалтерский учёт и анализ нематериальных активов должны соответствовать международным стандартам финансовой отчётности, чтобы обеспечить прозрачность и сравнимость финансовой информации. Это важно</w:t>
      </w:r>
      <w:r>
        <w:t>,</w:t>
      </w:r>
      <w:r>
        <w:t xml:space="preserve"> как для внутреннего управления, так и для внешних </w:t>
      </w:r>
      <w:proofErr w:type="spellStart"/>
      <w:r>
        <w:t>стейкхолдеров</w:t>
      </w:r>
      <w:proofErr w:type="spellEnd"/>
      <w:r>
        <w:t>, таких как инвесторы, кредиторы и регуляторы. Только такой подход позволит достоверно отразить стоимость и вклад нематериальных активов в финансовые результаты предприятия.</w:t>
      </w:r>
      <w:bookmarkEnd w:id="0"/>
    </w:p>
    <w:sectPr w:rsidR="005D522C" w:rsidRPr="005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E7"/>
    <w:rsid w:val="005D522C"/>
    <w:rsid w:val="00B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2C0"/>
  <w15:chartTrackingRefBased/>
  <w15:docId w15:val="{1B7374DD-239F-4095-949C-51596AD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2024-03-15T04:57:00Z</dcterms:created>
  <dcterms:modified xsi:type="dcterms:W3CDTF">2024-03-15T04:57:00Z</dcterms:modified>
</cp:coreProperties>
</file>