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49" w:rsidRDefault="00EA1186" w:rsidP="00EA1186">
      <w:pPr>
        <w:pStyle w:val="1"/>
        <w:jc w:val="center"/>
      </w:pPr>
      <w:r w:rsidRPr="00EA1186">
        <w:t>Бухгалтерский учёт и анализ операций с финансовыми инструментами в условиях низких процентных ставок</w:t>
      </w:r>
    </w:p>
    <w:p w:rsidR="00EA1186" w:rsidRDefault="00EA1186" w:rsidP="00EA1186"/>
    <w:p w:rsidR="00EA1186" w:rsidRDefault="00EA1186" w:rsidP="00EA1186">
      <w:bookmarkStart w:id="0" w:name="_GoBack"/>
      <w:r>
        <w:t>Бухгалтерский учёт и анализ операций с финансовыми инструментами в условиях низких процентных ставок являются важным аспектом финансового управления для многих компаний. Низкие процентные ставки могут иметь существенное влияние на инвестиционные решения, стратегии финансового пла</w:t>
      </w:r>
      <w:r>
        <w:t>нирования и управление рисками.</w:t>
      </w:r>
    </w:p>
    <w:p w:rsidR="00EA1186" w:rsidRDefault="00EA1186" w:rsidP="00EA1186">
      <w:r>
        <w:t>Одним из основных финансовых инструментов, на которые влияют низкие процентные ставки, являются облигации. При низких процентных ставках инвесторы могут ожидать более низкую доходность от облигаций. В связи с этим компании могут пересматривать свои портфели инвестиций, уделяя большее внимание другим активам, таким как акции или недвижимость, с целью п</w:t>
      </w:r>
      <w:r>
        <w:t>олучения более высоких доходов.</w:t>
      </w:r>
    </w:p>
    <w:p w:rsidR="00EA1186" w:rsidRDefault="00EA1186" w:rsidP="00EA1186">
      <w:r>
        <w:t>Также низкие процентные ставки могут влиять на финансовые результаты компаний через различные финансовые операции, такие как кредитование и финансирование. Например, компании могут использовать низкие процентные ставки для рефинансирования своих долгов под более выгодными условиями или для привлечения нового финансирования для</w:t>
      </w:r>
      <w:r>
        <w:t xml:space="preserve"> инвестиций в развитие бизнеса.</w:t>
      </w:r>
    </w:p>
    <w:p w:rsidR="00EA1186" w:rsidRDefault="00EA1186" w:rsidP="00EA1186">
      <w:r>
        <w:t>С другой стороны, низкие процентные ставки могут создавать определенные риски для компаний. Например, они могут способствовать увеличению уровня задолженности компаний за счет доступности дешевого кредита, что может увеличить их финансовую уязвимость в случае повышения процент</w:t>
      </w:r>
      <w:r>
        <w:t>ных ставок в будущем.</w:t>
      </w:r>
    </w:p>
    <w:p w:rsidR="00EA1186" w:rsidRDefault="00EA1186" w:rsidP="00EA1186">
      <w:r>
        <w:t>Поэтому важно, чтобы компании проводили тщательный анализ финансовых инструментов и их воздействия на финансовое состояние и результаты деятельности компании. Бухгалтерский учёт и анализ финансовых инструментов в условиях низких процентных ставок позволяют компаниям принимать обоснованные решения и эффективно управлять своими финансами в переменных рыночных условиях.</w:t>
      </w:r>
    </w:p>
    <w:p w:rsidR="00EA1186" w:rsidRDefault="00EA1186" w:rsidP="00EA1186">
      <w:r>
        <w:t>Кроме того, низкие процентные ставки могут также повлиять на стоимость капитала компании. В условиях низких процентных ставок стоимость заемного капитала снижается, что может привести к увеличению стоимости акций компании на фондовом рынке. Это может быть особенно актуально для компаний, которые активно используют заемный капитал для фин</w:t>
      </w:r>
      <w:r>
        <w:t>ансирования своей деятельности.</w:t>
      </w:r>
    </w:p>
    <w:p w:rsidR="00EA1186" w:rsidRDefault="00EA1186" w:rsidP="00EA1186">
      <w:r>
        <w:t>Важным аспектом управления финансовыми инструментами в условиях низких процентных ставок является также управление рисками. Низкие процентные ставки могут способствовать увеличению рисков инвестирования в более рискованные активы или финансовые операции с целью получения более высокой доходности. Поэтому компании должны проводить более тщательную оценку рисков и принимать соотв</w:t>
      </w:r>
      <w:r>
        <w:t>етствующие меры по их снижению.</w:t>
      </w:r>
    </w:p>
    <w:p w:rsidR="00EA1186" w:rsidRDefault="00EA1186" w:rsidP="00EA1186">
      <w:r>
        <w:t>Наконец, низкие процентные ставки могут повлиять на стратегии управления ликвидностью компании. При низких процентных ставках компании могут иметь меньший стимул к накоплению ликвидных средств, так как возможность получения дохода от них снижается. Однако это также может увеличить уровень риска в случае неожиданных финансовых трудностей или непредвиденных з</w:t>
      </w:r>
      <w:r>
        <w:t>атрат.</w:t>
      </w:r>
    </w:p>
    <w:p w:rsidR="00EA1186" w:rsidRPr="00EA1186" w:rsidRDefault="00EA1186" w:rsidP="00EA1186">
      <w:r>
        <w:t xml:space="preserve">В целом, бухгалтерский учёт и анализ операций с финансовыми инструментами в условиях низких процентных ставок играют важную роль в финансовом управлении компании. Понимание влияния </w:t>
      </w:r>
      <w:r>
        <w:lastRenderedPageBreak/>
        <w:t>низких процентных ставок на финансовые результаты и риски компании позволяет ей принимать обоснованные решения и эффективно управлять своими финансами в данной ситуации.</w:t>
      </w:r>
      <w:bookmarkEnd w:id="0"/>
    </w:p>
    <w:sectPr w:rsidR="00EA1186" w:rsidRPr="00EA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49"/>
    <w:rsid w:val="003C5A49"/>
    <w:rsid w:val="00E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9A82"/>
  <w15:chartTrackingRefBased/>
  <w15:docId w15:val="{0F09C7E6-C549-433B-9A40-DA7B1B3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2024-03-15T05:12:00Z</dcterms:created>
  <dcterms:modified xsi:type="dcterms:W3CDTF">2024-03-15T05:13:00Z</dcterms:modified>
</cp:coreProperties>
</file>