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D27" w:rsidRDefault="00981B72" w:rsidP="00981B72">
      <w:pPr>
        <w:pStyle w:val="1"/>
        <w:jc w:val="center"/>
      </w:pPr>
      <w:r w:rsidRPr="00981B72">
        <w:t>Валютное право и его роль в борьбе с финансовым мошенничеством и коррупцией</w:t>
      </w:r>
    </w:p>
    <w:p w:rsidR="00981B72" w:rsidRDefault="00981B72" w:rsidP="00981B72"/>
    <w:p w:rsidR="00981B72" w:rsidRDefault="00981B72" w:rsidP="00981B72">
      <w:bookmarkStart w:id="0" w:name="_GoBack"/>
      <w:r>
        <w:t>Валютное право играет важную роль в борьбе с финансовым мошенничеством и коррупцией. Поскольку финансовые операции часто осуществляются с использованием различных валют и проходят через различные финансовые инструменты, валютное законодательство становится ключевым инструментом для предотвращения и выя</w:t>
      </w:r>
      <w:r>
        <w:t>вления финансовых преступлений.</w:t>
      </w:r>
    </w:p>
    <w:p w:rsidR="00981B72" w:rsidRDefault="00981B72" w:rsidP="00981B72">
      <w:r>
        <w:t>Одним из важных аспектов роли валютного права в борьбе с мошенничеством и коррупцией является регулирование валютных операций и контроль за их проведением. Валютное законодательство устанавливает правила и процедуры для осуществления валютных операций, а также механизмы контроля за соблюдением этих правил. Это позволяет предотвращать незаконные действия и выявлять подозрительные операции, связанные с финансов</w:t>
      </w:r>
      <w:r>
        <w:t>ым мошенничеством и коррупцией.</w:t>
      </w:r>
    </w:p>
    <w:p w:rsidR="00981B72" w:rsidRDefault="00981B72" w:rsidP="00981B72">
      <w:r>
        <w:t>Еще одним важным аспектом является установление правил для проведения международных финансовых операций и контроль за их соблюдением. Валютное право определяет правила перевода средств через границу, учета и отчетности по международным финансовым операциям, а также механизмы контроля за легальностью и обоснованностью таких операций. Это важно для предотвращения использования финансовых средств для легализации доходов от преступной деятельно</w:t>
      </w:r>
      <w:r>
        <w:t>сти и финансирования коррупции.</w:t>
      </w:r>
    </w:p>
    <w:p w:rsidR="00981B72" w:rsidRDefault="00981B72" w:rsidP="00981B72">
      <w:r>
        <w:t>Кроме того, валютное право устанавливает правила и механизмы для борьбы с отмыванием денег и финансированием терроризма. Оно определяет обязательства финансовых учреждений по проверке и идентификации клиентов, отслеживанию финансовых транзакций и предотвращению незаконного использования финансовых средств. Это позволяет укреплять международное сотрудничество в борьбе с финансовым преступлениями и создавать эффективные механизмы обмена информацией и координации дейс</w:t>
      </w:r>
      <w:r>
        <w:t>твий между различными странами.</w:t>
      </w:r>
    </w:p>
    <w:p w:rsidR="00981B72" w:rsidRDefault="00981B72" w:rsidP="00981B72">
      <w:r>
        <w:t>Таким образом, валютное право играет ключевую роль в борьбе с финансовым мошенничеством и коррупцией, обеспечивая правовую основу для предотвращения и выявления финансовых преступлений, контроля за проведением валютных операций и борьбы с отмыванием денег и финансированием терроризма. Эффективное применение валютного законодательства способствует укреплению финансовой системы и международной безопасности, а также защите интересов общества от финансовых преступлений.</w:t>
      </w:r>
    </w:p>
    <w:p w:rsidR="00981B72" w:rsidRDefault="00981B72" w:rsidP="00981B72">
      <w:r>
        <w:t>Одним из важных инструментов, используемых валютным правом в борьбе с финансовым мошенничеством и коррупцией, является установление механизмов финансового мониторинга. Финансовые учреждения обязаны проводить мониторинг финансовых операций своих клиентов, выявлять и расследовать подозрительные транзакции, которые могут быть связаны с мошенничеством или коррупцией. Валютное законодательство устанавливает требования к такому мониторингу и предусматривает меры наказан</w:t>
      </w:r>
      <w:r>
        <w:t>ия за нарушения в этой области.</w:t>
      </w:r>
    </w:p>
    <w:p w:rsidR="00981B72" w:rsidRDefault="00981B72" w:rsidP="00981B72">
      <w:r>
        <w:t>Еще одним аспектом роли валютного права в борьбе с финансовым мошенничеством и коррупцией является сотрудничество между различными странами в обмене информацией и данных о финансовых операциях. Международное сотрудничество и координация действий между правоохранительными органами различных стран позволяют более эффективно выявлять и пресекать международные финансовые преступления, перехватывать незаконные финансовые пото</w:t>
      </w:r>
      <w:r>
        <w:t>ки и преследовать преступников.</w:t>
      </w:r>
    </w:p>
    <w:p w:rsidR="00981B72" w:rsidRPr="00981B72" w:rsidRDefault="00981B72" w:rsidP="00981B72">
      <w:r>
        <w:lastRenderedPageBreak/>
        <w:t>Таким образом, валютное право играет ключевую роль в борьбе с финансовым мошенничеством и коррупцией, предоставляя правовую основу для введения механизмов контроля, мониторинга и наказания за нарушения в этой области. Эффективное применение валютного законодательства способствует обеспечению прозрачности и честности в финансовых операциях, укреплению доверия к финансовой системе и защите интересов общества от финансовых преступлений.</w:t>
      </w:r>
      <w:bookmarkEnd w:id="0"/>
    </w:p>
    <w:sectPr w:rsidR="00981B72" w:rsidRPr="00981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27"/>
    <w:rsid w:val="00981B72"/>
    <w:rsid w:val="00D2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D24E"/>
  <w15:chartTrackingRefBased/>
  <w15:docId w15:val="{12D49FD1-8265-4EFB-99AC-AF002194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1B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B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2024-03-15T17:20:00Z</dcterms:created>
  <dcterms:modified xsi:type="dcterms:W3CDTF">2024-03-15T17:22:00Z</dcterms:modified>
</cp:coreProperties>
</file>