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CF" w:rsidRDefault="005C24E3" w:rsidP="005C24E3">
      <w:pPr>
        <w:pStyle w:val="1"/>
        <w:jc w:val="center"/>
      </w:pPr>
      <w:r w:rsidRPr="005C24E3">
        <w:t>Валютное законодательство и его влияние на международный рынок труда и миграцию</w:t>
      </w:r>
    </w:p>
    <w:p w:rsidR="005C24E3" w:rsidRDefault="005C24E3" w:rsidP="005C24E3"/>
    <w:p w:rsidR="005C24E3" w:rsidRDefault="005C24E3" w:rsidP="005C24E3">
      <w:bookmarkStart w:id="0" w:name="_GoBack"/>
      <w:r>
        <w:t>Валютное право играет существенную роль в контексте международного рынка труда и миграции. Международные переводы денежных средств, выплата зарплаты и другие финансовые операции, связанные с трудовой миграцией, подпадают под влияние валютного законодательства. Это законодательство регулирует обмен валюты и финансовые операции в рамках трудовых отношений между работодателями</w:t>
      </w:r>
      <w:r>
        <w:t xml:space="preserve"> и работниками из разных стран.</w:t>
      </w:r>
    </w:p>
    <w:p w:rsidR="005C24E3" w:rsidRDefault="005C24E3" w:rsidP="005C24E3">
      <w:r>
        <w:t>Одним из ключевых аспектов валютного права в контексте международного рынка труда является обеспечение проведения валютных операций в соответствии с законодательством страны, где осуществляется трудовая деятельность. Валютные ограничения, налоговые ставки и другие правовые нормы могут влиять на условия трудовых контрактов и выплату заработной платы работникам, ос</w:t>
      </w:r>
      <w:r>
        <w:t>уществляющим трудовую миграцию.</w:t>
      </w:r>
    </w:p>
    <w:p w:rsidR="005C24E3" w:rsidRDefault="005C24E3" w:rsidP="005C24E3">
      <w:r>
        <w:t>Кроме того, валютное законодательство может устанавливать правила и ограничения для перевода заработанных средств за границу. Работники, работающие за рубежом, могут столкнуться с ограничениями по переводу денежных средств в свою страну происхождения или наоборот, что может повлиять на их финансовое положение и решение о д</w:t>
      </w:r>
      <w:r>
        <w:t>альнейшем трудовом мобильности.</w:t>
      </w:r>
    </w:p>
    <w:p w:rsidR="005C24E3" w:rsidRDefault="005C24E3" w:rsidP="005C24E3">
      <w:r>
        <w:t>Еще одним важным аспектом является учет валютных рисков и разработка стратегий их управления для работодателей и работников, участвующих в международной трудовой миграции. Колебания курсов валют могут оказать существенное влияние на стоимость трудовых услуг и размер заработной платы в местных и иностранных валютах. Валютное право предусматривает использование инструментов хеджирования и других финансовых механизмов для снижения рисков и обеспечения стабильности финансовых потоко</w:t>
      </w:r>
      <w:r>
        <w:t>в на международном рынке труда.</w:t>
      </w:r>
    </w:p>
    <w:p w:rsidR="005C24E3" w:rsidRDefault="005C24E3" w:rsidP="005C24E3">
      <w:r>
        <w:t>Таким образом, валютное законодательство оказывает существенное влияние на международный рынок труда и миграцию, регулируя валютные операции, устанавливая правила и ограничения для финансовых транзакций и учитывая валютные риски при международной трудовой мобильности. Эффективное применение валютного права способствует стабильности и развитию международного рынка труда, обеспечивая соблюдение правовых норм и интересов всех участников трудовых отношений.</w:t>
      </w:r>
    </w:p>
    <w:p w:rsidR="005C24E3" w:rsidRDefault="005C24E3" w:rsidP="005C24E3">
      <w:r>
        <w:t>Еще одним важным аспектом влияния валютного права на международный рынок труда и миграцию является учет налоговых и финансовых последствий. Валютные операции, связанные с трудовой миграцией, могут быть подвержены налогообложению как в стране, где работает мигрант, так и в его стране происхождения. Валютное право определяет налоговые ставки, процедуры уплаты налогов и механизмы налогового учета для работников, ос</w:t>
      </w:r>
      <w:r>
        <w:t>уществляющих трудовую миграцию.</w:t>
      </w:r>
    </w:p>
    <w:p w:rsidR="005C24E3" w:rsidRDefault="005C24E3" w:rsidP="005C24E3">
      <w:r>
        <w:t>Кроме того, валютное законодательство может устанавливать правила и ограничения для использования валютных средств на международном рынке труда. Это включает в себя требования к открытию банковских счетов, получению разрешений на валютные операции и соблюдение специальных правил валютного контроля. Валютное право обеспечивает соблюдение этих норм и правил в интересах обеих сторон - как р</w:t>
      </w:r>
      <w:r>
        <w:t>аботников, так и работодателей.</w:t>
      </w:r>
    </w:p>
    <w:p w:rsidR="005C24E3" w:rsidRDefault="005C24E3" w:rsidP="005C24E3">
      <w:r>
        <w:t xml:space="preserve">Еще одним важным аспектом является роль валютного права в защите прав работников и предотвращении незаконных практик на международном рынке труда. Валютные операции могут быть использованы для совершения финансовых мошенничеств и эксплуатации работников. </w:t>
      </w:r>
      <w:r>
        <w:lastRenderedPageBreak/>
        <w:t>Валютное законодательство устанавливает правила и механизмы для борьбы с такими практиками, обеспечивая справедливость и защиту интересов работников.</w:t>
      </w:r>
    </w:p>
    <w:p w:rsidR="005C24E3" w:rsidRPr="005C24E3" w:rsidRDefault="005C24E3" w:rsidP="005C24E3">
      <w:r>
        <w:t>Таким образом, валютное право оказывает значительное влияние на международный рынок труда и миграцию, регулируя финансовые операции, налогообложение и защиту прав работников. Эффективное применение валютного законодательства способствует развитию справедливых и устойчивых трудовых отношений, обеспечивая соблюдение правовых норм и интересов всех участников международного рынка труда.</w:t>
      </w:r>
      <w:bookmarkEnd w:id="0"/>
    </w:p>
    <w:sectPr w:rsidR="005C24E3" w:rsidRPr="005C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CF"/>
    <w:rsid w:val="002410CF"/>
    <w:rsid w:val="005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D070"/>
  <w15:chartTrackingRefBased/>
  <w15:docId w15:val="{04B59932-42C0-47F6-8891-E5B29DDA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24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4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2024-03-15T17:42:00Z</dcterms:created>
  <dcterms:modified xsi:type="dcterms:W3CDTF">2024-03-15T17:46:00Z</dcterms:modified>
</cp:coreProperties>
</file>