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4F" w:rsidRDefault="00231141" w:rsidP="00231141">
      <w:pPr>
        <w:pStyle w:val="1"/>
        <w:jc w:val="center"/>
      </w:pPr>
      <w:r w:rsidRPr="00231141">
        <w:t>Валютное право и его влияние на развитие международного финансового рынка драгоценных металлов</w:t>
      </w:r>
    </w:p>
    <w:p w:rsidR="00231141" w:rsidRDefault="00231141" w:rsidP="00231141"/>
    <w:p w:rsidR="00231141" w:rsidRDefault="00231141" w:rsidP="00231141">
      <w:bookmarkStart w:id="0" w:name="_GoBack"/>
      <w:r>
        <w:t xml:space="preserve">Валютное право оказывает значительное влияние на развитие международного финансового рынка драгоценных металлов. Драгоценные металлы, такие как золото, серебро и платина, играют важную роль в мировой экономике как резервные активы и инвестиционные инструменты. Валютное законодательство регулирует валютные операции, связанные с торговлей драгоценными металлами, и определяет правила и условия их </w:t>
      </w:r>
      <w:r>
        <w:t>оборота на международном рынке.</w:t>
      </w:r>
    </w:p>
    <w:p w:rsidR="00231141" w:rsidRDefault="00231141" w:rsidP="00231141">
      <w:r>
        <w:t>Одним из ключевых аспектов влияния валютного права является регулирование валютных операций при покупке и продаже драгоценных металлов. Валютные законы устанавливают правила для проведения валютных расчетов при совершении сделок с драгоценными металлами и обеспечивают соблюдение правил валютного контроля и регулирования при осуществлении торговых о</w:t>
      </w:r>
      <w:r>
        <w:t>пераций на международном рынке.</w:t>
      </w:r>
    </w:p>
    <w:p w:rsidR="00231141" w:rsidRDefault="00231141" w:rsidP="00231141">
      <w:r>
        <w:t>Кроме того, валютное право определяет механизмы конвертации валюты и расчетов при совершении сделок с драгоценными металлами. Это включает в себя установление курсов валют, правила проведения валютных операций и обеспечение стабильности финансовых транзакций</w:t>
      </w:r>
      <w:r>
        <w:t xml:space="preserve"> на рынке драгоценных металлов.</w:t>
      </w:r>
    </w:p>
    <w:p w:rsidR="00231141" w:rsidRDefault="00231141" w:rsidP="00231141">
      <w:r>
        <w:t>Еще одним важным аспектом является учет валютных рисков и разработка стратегий их управления при инвестировании в драгоценные металлы. Колебания курсов валют могут оказать существенное влияние на стоимость драгоценных металлов и финансовое положение инвесторов. Валютное право предусматривает использование инструментов хеджирования для защиты от валютных рисков и обеспечения стабильности инвестиционных портфелей на международ</w:t>
      </w:r>
      <w:r>
        <w:t>ном рынке драгоценных металлов.</w:t>
      </w:r>
    </w:p>
    <w:p w:rsidR="00231141" w:rsidRDefault="00231141" w:rsidP="00231141">
      <w:r>
        <w:t>Таким образом, валютное право играет важную роль в развитии международного финансового рынка драгоценных металлов, обеспечивая правовую основу для проведения валютных операций, регулирования валютных расчетов и управления валютными рисками при торговле и инвестировании в драгоценные металлы. Эффективное применение валютного законодательства способствует стабильности и развитию рынка драгоценных металлов, обеспечивая соблюдение правил и интересов всех участников рынка.</w:t>
      </w:r>
    </w:p>
    <w:p w:rsidR="00231141" w:rsidRDefault="00231141" w:rsidP="00231141">
      <w:r>
        <w:t>Еще одним важным аспектом валютного права в контексте международного рынка драгоценных металлов является учет налоговых последствий при совершении сделок с этими металлами. Налогообложение при приобретении, хранении и продаже драгоценных металлов может различаться в зависимости от страны, в которой осуществляется операция. Валютное право определяет правила налогообложения при совершении сделок с драгоценными металлами, а также механизмы учета н</w:t>
      </w:r>
      <w:r>
        <w:t>алогов и обеспечения их уплаты.</w:t>
      </w:r>
    </w:p>
    <w:p w:rsidR="00231141" w:rsidRDefault="00231141" w:rsidP="00231141">
      <w:r>
        <w:t>Кроме того, валютное законодательство регулирует валютные операции, связанные с хранением и транспортировкой драгоценных металлов через границы. Это включает в себя требования к декларированию и учету драгоценных металлов при пересечении границ, а также меры по предотвращению незаконного оборота и ко</w:t>
      </w:r>
      <w:r>
        <w:t>нтрабанды драгоценных металлов.</w:t>
      </w:r>
    </w:p>
    <w:p w:rsidR="00231141" w:rsidRDefault="00231141" w:rsidP="00231141">
      <w:r>
        <w:t xml:space="preserve">Еще одним важным аспектом является роль валютного права в защите прав и интересов инвесторов на международном рынке драгоценных металлов. Валютные законы устанавливают правила и механизмы для защиты прав инвесторов при совершении сделок с драгоценными </w:t>
      </w:r>
      <w:r>
        <w:lastRenderedPageBreak/>
        <w:t xml:space="preserve">металлами, включая правила обеспечения прозрачности и справедливости на рынке, а также меры по предотвращению манипуляций и </w:t>
      </w:r>
      <w:r>
        <w:t>мошенничества.</w:t>
      </w:r>
    </w:p>
    <w:p w:rsidR="00231141" w:rsidRPr="00231141" w:rsidRDefault="00231141" w:rsidP="00231141">
      <w:r>
        <w:t>Таким образом, валютное право играет важную роль в развитии и функционировании международного рынка драгоценных металлов, обеспечивая правовую основу для проведения валютных операций, регулирования налогообложения и защиты прав инвесторов. Эффективное применение валютного законодательства способствует стабильности и развитию рынка драгоценных металлов, обеспечивая соблюдение правил и интересов всех участников рынка.</w:t>
      </w:r>
      <w:bookmarkEnd w:id="0"/>
    </w:p>
    <w:sectPr w:rsidR="00231141" w:rsidRPr="0023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4F"/>
    <w:rsid w:val="00231141"/>
    <w:rsid w:val="009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6A9D"/>
  <w15:chartTrackingRefBased/>
  <w15:docId w15:val="{D5C572E6-CF2B-4957-89ED-DA4EDFA8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2024-03-15T17:49:00Z</dcterms:created>
  <dcterms:modified xsi:type="dcterms:W3CDTF">2024-03-15T17:51:00Z</dcterms:modified>
</cp:coreProperties>
</file>