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30" w:rsidRDefault="00C84044" w:rsidP="00C84044">
      <w:pPr>
        <w:pStyle w:val="1"/>
        <w:jc w:val="center"/>
      </w:pPr>
      <w:r w:rsidRPr="00C84044">
        <w:t xml:space="preserve">Валютные аспекты инвестиций в международные цифровые платформы и </w:t>
      </w:r>
      <w:proofErr w:type="spellStart"/>
      <w:r w:rsidRPr="00C84044">
        <w:t>стартапы</w:t>
      </w:r>
      <w:proofErr w:type="spellEnd"/>
    </w:p>
    <w:p w:rsidR="00C84044" w:rsidRDefault="00C84044" w:rsidP="00C84044"/>
    <w:p w:rsidR="00C84044" w:rsidRDefault="00C84044" w:rsidP="00C84044">
      <w:bookmarkStart w:id="0" w:name="_GoBack"/>
      <w:r>
        <w:t xml:space="preserve">Валютное право играет значительную роль в контексте инвестиций в международные цифровые платформы и </w:t>
      </w:r>
      <w:proofErr w:type="spellStart"/>
      <w:r>
        <w:t>стартапы</w:t>
      </w:r>
      <w:proofErr w:type="spellEnd"/>
      <w:r>
        <w:t xml:space="preserve">. Одним из ключевых аспектов этого является регулирование валютных операций, связанных с привлечением и распределением инвестиций в цифровые проекты. Валютное законодательство устанавливает правила и условия для проведения таких операций, включая механизмы контроля за соблюдением валютных норм и правил при осуществлении финансовых транзакций </w:t>
      </w:r>
      <w:r>
        <w:t xml:space="preserve">в рамках инвестиций в </w:t>
      </w:r>
      <w:proofErr w:type="spellStart"/>
      <w:r>
        <w:t>стартапы</w:t>
      </w:r>
      <w:proofErr w:type="spellEnd"/>
      <w:r>
        <w:t>.</w:t>
      </w:r>
    </w:p>
    <w:p w:rsidR="00C84044" w:rsidRDefault="00C84044" w:rsidP="00C84044">
      <w:r>
        <w:t xml:space="preserve">Кроме того, валютное право определяет механизмы привлечения и распределения инвестиций в международные цифровые платформы. Это включает в себя установление правил для инвестирования через различные финансовые инструменты, такие как венчурные фонды, </w:t>
      </w:r>
      <w:proofErr w:type="spellStart"/>
      <w:r>
        <w:t>краудфандинговые</w:t>
      </w:r>
      <w:proofErr w:type="spellEnd"/>
      <w:r>
        <w:t xml:space="preserve"> платформы и прочие инвестиционные механизмы. Валютное право также регулирует валютные риски, связанные с инвестициями в цифровые </w:t>
      </w:r>
      <w:proofErr w:type="spellStart"/>
      <w:r>
        <w:t>стартапы</w:t>
      </w:r>
      <w:proofErr w:type="spellEnd"/>
      <w:r>
        <w:t xml:space="preserve">, и предоставляет механизмы и </w:t>
      </w:r>
      <w:r>
        <w:t>инструменты для их минимизации.</w:t>
      </w:r>
    </w:p>
    <w:p w:rsidR="00C84044" w:rsidRDefault="00C84044" w:rsidP="00C84044">
      <w:r>
        <w:t xml:space="preserve">Еще одним важным аспектом является обеспечение соблюдения международных стандартов и норм в области инвестирования в цифровые проекты. Валютное право устанавливает требования к деятельности инвестиционных компаний, </w:t>
      </w:r>
      <w:proofErr w:type="spellStart"/>
      <w:r>
        <w:t>краудфандинговых</w:t>
      </w:r>
      <w:proofErr w:type="spellEnd"/>
      <w:r>
        <w:t xml:space="preserve"> платформ и других участников инвестиционного процесса, а также механизмы контр</w:t>
      </w:r>
      <w:r>
        <w:t>оля за соблюдением этих правил.</w:t>
      </w:r>
    </w:p>
    <w:p w:rsidR="00C84044" w:rsidRDefault="00C84044" w:rsidP="00C84044">
      <w:r>
        <w:t xml:space="preserve">Таким образом, валютное право играет важную роль в обеспечении эффективного и прозрачного инвестирования в международные цифровые платформы и </w:t>
      </w:r>
      <w:proofErr w:type="spellStart"/>
      <w:r>
        <w:t>стартапы</w:t>
      </w:r>
      <w:proofErr w:type="spellEnd"/>
      <w:r>
        <w:t>. Его правила и механизмы регулирования способствуют развитию цифровой экономики, стимулируют инновационную деятельность и способствуют созданию благоприятной среды для развития новых технологий и цифровых решений.</w:t>
      </w:r>
    </w:p>
    <w:p w:rsidR="00C84044" w:rsidRDefault="00C84044" w:rsidP="00C84044">
      <w:r>
        <w:t xml:space="preserve">Важным аспектом в контексте валютного права является также регулирование международных валютных операций, связанных с инвестированием в цифровые платформы и </w:t>
      </w:r>
      <w:proofErr w:type="spellStart"/>
      <w:r>
        <w:t>стартапы</w:t>
      </w:r>
      <w:proofErr w:type="spellEnd"/>
      <w:r>
        <w:t>. Это включает установление правил для конвертации валют, проведения трансграничных переводов и осуществления других финансовых операций, связанных с инвестиционной деятельностью. Валютное законодательство регулирует такие операции с целью обеспечения их законност</w:t>
      </w:r>
      <w:r>
        <w:t>и, прозрачности и безопасности.</w:t>
      </w:r>
    </w:p>
    <w:p w:rsidR="00C84044" w:rsidRDefault="00C84044" w:rsidP="00C84044">
      <w:r>
        <w:t xml:space="preserve">Кроме того, валютное право оказывает влияние на налоговые аспекты инвестирования в цифровые </w:t>
      </w:r>
      <w:proofErr w:type="spellStart"/>
      <w:r>
        <w:t>стартапы</w:t>
      </w:r>
      <w:proofErr w:type="spellEnd"/>
      <w:r>
        <w:t>. Оно устанавливает правила и условия для уплаты налогов на полученные доходы от инвестиций, а также предоставляет механизмы для оптимизации налоговых платежей и соблюден</w:t>
      </w:r>
      <w:r>
        <w:t>ия налогового законодательства.</w:t>
      </w:r>
    </w:p>
    <w:p w:rsidR="00C84044" w:rsidRDefault="00C84044" w:rsidP="00C84044">
      <w:r>
        <w:t>Еще одним важным аспектом является обеспечение защиты прав инвесторов в сфере цифровых инвестиций. Валютное право устанавливает правила и механизмы защиты инвесторов от мошенничества, неправомерных действий и других рисков, связанных с инвестированием</w:t>
      </w:r>
      <w:r>
        <w:t xml:space="preserve"> в </w:t>
      </w:r>
      <w:proofErr w:type="spellStart"/>
      <w:r>
        <w:t>стартапы</w:t>
      </w:r>
      <w:proofErr w:type="spellEnd"/>
      <w:r>
        <w:t xml:space="preserve"> и цифровые проекты.</w:t>
      </w:r>
    </w:p>
    <w:p w:rsidR="00C84044" w:rsidRPr="00C84044" w:rsidRDefault="00C84044" w:rsidP="00C84044">
      <w:r>
        <w:t xml:space="preserve">Таким образом, валютное право играет ключевую роль в обеспечении стабильности и эффективности инвестиций в международные цифровые платформы и </w:t>
      </w:r>
      <w:proofErr w:type="spellStart"/>
      <w:r>
        <w:t>стартапы</w:t>
      </w:r>
      <w:proofErr w:type="spellEnd"/>
      <w:r>
        <w:t>. Его правила и механизмы регулирования способствуют развитию цифровой экономики, стимулируют инновационную активность и способствуют созданию благоприятной среды для развития новых технологий и цифровых решений.</w:t>
      </w:r>
      <w:bookmarkEnd w:id="0"/>
    </w:p>
    <w:sectPr w:rsidR="00C84044" w:rsidRPr="00C8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30"/>
    <w:rsid w:val="005F7030"/>
    <w:rsid w:val="00C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1E59"/>
  <w15:chartTrackingRefBased/>
  <w15:docId w15:val="{72C2DD85-90C7-41EA-8808-4E95D2B1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2024-03-15T18:28:00Z</dcterms:created>
  <dcterms:modified xsi:type="dcterms:W3CDTF">2024-03-15T18:29:00Z</dcterms:modified>
</cp:coreProperties>
</file>