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3F" w:rsidRDefault="0082260E" w:rsidP="0082260E">
      <w:pPr>
        <w:pStyle w:val="1"/>
        <w:jc w:val="center"/>
      </w:pPr>
      <w:r w:rsidRPr="0082260E">
        <w:t>Социальная стратификация и мобильность</w:t>
      </w:r>
    </w:p>
    <w:p w:rsidR="0082260E" w:rsidRDefault="0082260E" w:rsidP="0082260E"/>
    <w:p w:rsidR="0082260E" w:rsidRDefault="0082260E" w:rsidP="0082260E">
      <w:bookmarkStart w:id="0" w:name="_GoBack"/>
      <w:r>
        <w:t>Социальная стратификация представляет собой систему иерархического разделения общества на различные социальные слои или классы, которые различаются по статусу, власти, богатству и другим социальным ресурсам. Эта система является универсальной и присутствует во всех обществах в той или иной форме. Стратификация влияет на социальное поведение и взаимодействие людей, определяя их возмож</w:t>
      </w:r>
      <w:r>
        <w:t>ности и ограничения в обществе.</w:t>
      </w:r>
    </w:p>
    <w:p w:rsidR="0082260E" w:rsidRDefault="0082260E" w:rsidP="0082260E">
      <w:r>
        <w:t>Одной из ключевых характеристик социальной стратификации является ее структура, которая может быть основана на различных критериях, таких как доход, образование, профессия или этническая принадлежность. В современных индустриальных обществах наибольшее значение имеют экономические факторы, что приводит к формированию классового деления. В классическом представлении, пролетариат и буржуазия отличаются не только уровнем доходов, но и доступом к социальным ресурсам, таким как образование и здравоохранение, что влияет на их социальное пол</w:t>
      </w:r>
      <w:r>
        <w:t>ожение и жизненные перспективы.</w:t>
      </w:r>
    </w:p>
    <w:p w:rsidR="0082260E" w:rsidRDefault="0082260E" w:rsidP="0082260E">
      <w:r>
        <w:t>Социальная мобильность – это способность индивидов или групп перемещаться между различными социальными слоями. Мобильность может быть</w:t>
      </w:r>
      <w:r>
        <w:t>,</w:t>
      </w:r>
      <w:r>
        <w:t xml:space="preserve"> как вертикальной, так и горизонтальной. Вертикальная мобильность подразумевает изменение социального статуса, например, переход от низшего к высшему классу или наоборот. Горизонтальная мобильность означает перемещение внутри одного социального слоя, например, смена профессии без</w:t>
      </w:r>
      <w:r>
        <w:t xml:space="preserve"> изменения социального статуса.</w:t>
      </w:r>
    </w:p>
    <w:p w:rsidR="0082260E" w:rsidRDefault="0082260E" w:rsidP="0082260E">
      <w:r>
        <w:t>Степень социальной мобильности в обществе зависит от множества факторов, включая экономическое развитие, политику правительства в области образования и занятости, а также от культурных норм и ценностей. Высокий уровень социальной мобильности считается показателем открытости и динамичности общества, где каждый имеет возможность улучшить свое положение посредство</w:t>
      </w:r>
      <w:r>
        <w:t>м личных усилий и способностей.</w:t>
      </w:r>
    </w:p>
    <w:p w:rsidR="0082260E" w:rsidRDefault="0082260E" w:rsidP="0082260E">
      <w:r>
        <w:t>Однако, несмотря на возможности для социального восхождения, многие общества сталкиваются с проблемой "стеклянных потолков", когда неформальные барьеры ограничивают мобильность определенных групп населения, таких как женщины, меньшинства или представители низших социальных слоев. Такие барьеры могут включать дискриминацию, предвзятость и ограниченный доступ к социально значи</w:t>
      </w:r>
      <w:r>
        <w:t>мым ресурсам.</w:t>
      </w:r>
    </w:p>
    <w:p w:rsidR="0082260E" w:rsidRDefault="0082260E" w:rsidP="0082260E">
      <w:r>
        <w:t>Исследование социальной стратификации и мобильности помогает понять, как устроено общество, как распределяются власть и ресурсы, а также какие возможности существуют для личного и социального развития. Оно также способствует разработке политик, направленных на снижение социального неравенства и стимулирование социальной мобильности, что важно для поддержания социальной стабильности и гармонии в обществе.</w:t>
      </w:r>
    </w:p>
    <w:p w:rsidR="0082260E" w:rsidRDefault="0082260E" w:rsidP="0082260E">
      <w:r>
        <w:t>К тому же, важным аспектом социальной стратификации является взаимодействие различных социальных институтов, таких как семья, образование и профессиональная сфера. Например, социальное происхождение человека существенно влияет на его образовательные возможности и профессиональные достижения. Дети из более обеспеченных семей часто получают лучшее образование и имеют больше шансов занять высокие социальные позиции. В то время как дети из менее обеспеченных слоев сталкиваются с рядом барьеров, включая ограниченный доступ к качественному образован</w:t>
      </w:r>
      <w:r>
        <w:t>ию и профессиональным ресурсам.</w:t>
      </w:r>
    </w:p>
    <w:p w:rsidR="0082260E" w:rsidRDefault="0082260E" w:rsidP="0082260E">
      <w:r>
        <w:t xml:space="preserve">Также значительное влияние на социальную мобильность оказывает экономическая политика государства. Меры социальной поддержки, такие как стипендии, гранты, программы </w:t>
      </w:r>
      <w:r>
        <w:lastRenderedPageBreak/>
        <w:t>профессиональной переподготовки и обеспечение доступности высшего образования для малообеспеченных слоев населения, могут способствовать повышению социальной мобильности. Без такой поддержки, социальное неравенство может усиливаться, приводя к социальной стагнации и уменьше</w:t>
      </w:r>
      <w:r>
        <w:t>нию динамики развития общества.</w:t>
      </w:r>
    </w:p>
    <w:p w:rsidR="0082260E" w:rsidRDefault="0082260E" w:rsidP="0082260E">
      <w:r>
        <w:t>Кроме того, глобализация и технологические изменения вносят свои коррективы в структуру социальной стратификации. Новые технологии могут как увеличивать, так и уменьшать социальное неравенство. С одной стороны, они создают новые возможности для обучения и трудоустройства, делая доступными ресурсы и информацию для широких слоев населения. С другой стороны, быстро меняющийся рынок труда может оставить позади тех, кто не способен адаптироваться к новым условиям</w:t>
      </w:r>
      <w:r>
        <w:t>, увеличивая социальный разрыв.</w:t>
      </w:r>
    </w:p>
    <w:p w:rsidR="0082260E" w:rsidRPr="0082260E" w:rsidRDefault="0082260E" w:rsidP="0082260E">
      <w:r>
        <w:t>В заключение, социальная стратификация и мобильность — это комплексные явления, которые требуют глубокого анализа и понимания со стороны государственных органов, общественных организаций и каждого индивидуума. Активное участие всех сторон в процессе формирования справедливой социальной политики и создание равных возможностей для всех слоев населения могут способствовать снижению социального неравенства и стимулированию социальной мобильности, что будет способствовать устойчивому развитию и процветанию общества.</w:t>
      </w:r>
      <w:bookmarkEnd w:id="0"/>
    </w:p>
    <w:sectPr w:rsidR="0082260E" w:rsidRPr="0082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3F"/>
    <w:rsid w:val="0082260E"/>
    <w:rsid w:val="0083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542F"/>
  <w15:chartTrackingRefBased/>
  <w15:docId w15:val="{D7FD5D1F-0C14-410F-83FE-44FFD678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2024-07-07T14:29:00Z</dcterms:created>
  <dcterms:modified xsi:type="dcterms:W3CDTF">2024-07-07T14:32:00Z</dcterms:modified>
</cp:coreProperties>
</file>