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F5" w:rsidRDefault="00CB0EAF" w:rsidP="00CB0EAF">
      <w:pPr>
        <w:pStyle w:val="1"/>
        <w:jc w:val="center"/>
      </w:pPr>
      <w:r w:rsidRPr="00CB0EAF">
        <w:t>Тенденции в дизайне и архитектуре</w:t>
      </w:r>
    </w:p>
    <w:p w:rsidR="00CB0EAF" w:rsidRDefault="00CB0EAF" w:rsidP="00CB0EAF"/>
    <w:p w:rsidR="00CB0EAF" w:rsidRDefault="00CB0EAF" w:rsidP="00CB0EAF">
      <w:bookmarkStart w:id="0" w:name="_GoBack"/>
      <w:r>
        <w:t>Современное строительство переживает период динамичных изменений, отражающих глобальные тенденции в дизайне и архитектуре. Эти изменения продиктованы не только эстетическими предпочтениями, но и социальными, экологическими и технологическими факторами. Архитекторы и дизайнеры стремятся создавать пространства, которые отвечают требованиям устойчивости, функциональности и эмоцио</w:t>
      </w:r>
      <w:r>
        <w:t>нального благополучия человека.</w:t>
      </w:r>
    </w:p>
    <w:p w:rsidR="00CB0EAF" w:rsidRDefault="00CB0EAF" w:rsidP="00CB0EAF">
      <w:r>
        <w:t xml:space="preserve">Одной из ключевых тенденций является интеграция принципов устойчивого развития в архитектурный дизайн. Экологическая ответственность становится неотъемлемой частью проектирования зданий и сооружений. Использование возобновляемых источников энергии, </w:t>
      </w:r>
      <w:proofErr w:type="spellStart"/>
      <w:r>
        <w:t>энергоэффективных</w:t>
      </w:r>
      <w:proofErr w:type="spellEnd"/>
      <w:r>
        <w:t xml:space="preserve"> технологий и экологически чистых материалов способствует снижению негативного воздействия на окружающую среду. Зеленые крыши, вертикальные сады и системы сбора дождевой воды становятся все более распространенными эле</w:t>
      </w:r>
      <w:r>
        <w:t>ментами в современных проектах.</w:t>
      </w:r>
    </w:p>
    <w:p w:rsidR="00CB0EAF" w:rsidRDefault="00CB0EAF" w:rsidP="00CB0EAF">
      <w:r>
        <w:t>Технологический прогресс открывает новые возможности в архитектуре и строительстве. Цифровые технологии, такие как информационное моделирование зданий (BIM), 3D-печать и виртуальная реальность, позволяют оптимизировать процессы проектирования и строительства, повышая точность и эффективность. Появление умных домов и зданий, оснащенных интеллектуальными системами управления, улучшает комфорт и безопасность жильцов, а также способствует рацион</w:t>
      </w:r>
      <w:r>
        <w:t>альному использованию ресурсов.</w:t>
      </w:r>
    </w:p>
    <w:p w:rsidR="00CB0EAF" w:rsidRDefault="00CB0EAF" w:rsidP="00CB0EAF">
      <w:r>
        <w:t xml:space="preserve">Важной тенденцией является ориентированность на человека и его потребности. Концепция </w:t>
      </w:r>
      <w:proofErr w:type="spellStart"/>
      <w:r>
        <w:t>биофильного</w:t>
      </w:r>
      <w:proofErr w:type="spellEnd"/>
      <w:r>
        <w:t xml:space="preserve"> дизайна, предполагающая связь человека с природой, набирает популярность. Включение натуральных материалов, обилие естественного света и зелени в интерьерах положительно влияют на здоровье и психологическое состояние людей. Пространства проектируются с учетом эргономики, доступности и </w:t>
      </w:r>
      <w:proofErr w:type="spellStart"/>
      <w:r>
        <w:t>инклюзивности</w:t>
      </w:r>
      <w:proofErr w:type="spellEnd"/>
      <w:r>
        <w:t>, обеспечивая комфор</w:t>
      </w:r>
      <w:r>
        <w:t>т для всех категорий населения.</w:t>
      </w:r>
    </w:p>
    <w:p w:rsidR="00CB0EAF" w:rsidRDefault="00CB0EAF" w:rsidP="00CB0EAF">
      <w:r>
        <w:t>Архитектурная эстетика также претерпевает изменения. Минимализм и функционализм уступают место более органичным и экспрессивным формам. Архитекторы экспериментируют с нестандартными геометриями, вдохновленными природными структурами и параметрическим дизайном. Использование инновационных материалов, таких как прозрачный бетон или гибкое стекло, позволяет создавать у</w:t>
      </w:r>
      <w:r>
        <w:t>никальные фасады и конструкции.</w:t>
      </w:r>
    </w:p>
    <w:p w:rsidR="00CB0EAF" w:rsidRDefault="00CB0EAF" w:rsidP="00CB0EAF">
      <w:r>
        <w:t xml:space="preserve">Городская среда становится объектом особого внимания. Концепция умных городов включает интеграцию технологий, транспорта и инфраструктуры для улучшения качества жизни горожан. Пешеходные зоны, велосипедные дорожки и общественные пространства стимулируют социальное взаимодействие и физическую активность. </w:t>
      </w:r>
      <w:proofErr w:type="spellStart"/>
      <w:r>
        <w:t>Ревитализация</w:t>
      </w:r>
      <w:proofErr w:type="spellEnd"/>
      <w:r>
        <w:t xml:space="preserve"> исторических районов сочетается с внедрением современных элементов, создавая гармоничное</w:t>
      </w:r>
      <w:r>
        <w:t xml:space="preserve"> сочетание прошлого и будущего.</w:t>
      </w:r>
    </w:p>
    <w:p w:rsidR="00CB0EAF" w:rsidRDefault="00CB0EAF" w:rsidP="00CB0EAF">
      <w:r>
        <w:t>Масштабные проекты часто включают многофункциональность, объединяя жилые, коммерческие и общественные пространства. Это способствует развитию локальных сообществ и сокращению необходимости в длительных перемещениях. Гибкие планировки позволяют адаптировать помещения под различные нужды, отвечая на изменяющиес</w:t>
      </w:r>
      <w:r>
        <w:t>я потребности общества и рынка.</w:t>
      </w:r>
    </w:p>
    <w:p w:rsidR="00CB0EAF" w:rsidRDefault="00CB0EAF" w:rsidP="00CB0EAF">
      <w:r>
        <w:t xml:space="preserve">Влияние культуры и местного контекста становится важным фактором в дизайне и архитектуре. Проекты отражают уникальность региона, его историю и традиции, что способствует сохранению </w:t>
      </w:r>
      <w:r>
        <w:lastRenderedPageBreak/>
        <w:t>культурного наследия и идентичности. Локальные материалы и ремесленные техники интегрируются в современный дизайн, создавая аутенти</w:t>
      </w:r>
      <w:r>
        <w:t>чные и привлекательные объекты.</w:t>
      </w:r>
    </w:p>
    <w:p w:rsidR="00CB0EAF" w:rsidRDefault="00CB0EAF" w:rsidP="00CB0EAF">
      <w:r>
        <w:t>Социальные аспекты, такие как доступное жилье и общественные услуги, становятся приоритетными в архитектурном планировании. Архитекторы и застройщики ищут решения, которые обеспечат высокое качество жизни при разумной стоимости. Кооперативные жилищные проекты и общественные инициативы способствуют социа</w:t>
      </w:r>
      <w:r>
        <w:t>льной сплоченности и равенству.</w:t>
      </w:r>
    </w:p>
    <w:p w:rsidR="00CB0EAF" w:rsidRDefault="00CB0EAF" w:rsidP="00CB0EAF">
      <w:r>
        <w:t>Глобализация и обмен идеями между странами обогащают архитектурную практику. Международные конкурсы и сотрудничество позволяют распространять инновационные подходы и лучшие практики. Однако одновременно возникает необходимость учитывать локальные особенности и потребности, чтобы проекты б</w:t>
      </w:r>
      <w:r>
        <w:t>ыли релевантными и устойчивыми.</w:t>
      </w:r>
    </w:p>
    <w:p w:rsidR="00CB0EAF" w:rsidRPr="00CB0EAF" w:rsidRDefault="00CB0EAF" w:rsidP="00CB0EAF">
      <w:r>
        <w:t>В заключение, современные тенденции в дизайне и архитектуре отражают стремление к гармонии между человеком, технологиями и природой. Инновации и традиции переплетаются, создавая пространства, которые не только функциональны и эстетичны, но и отвечают на вызовы сегодняшнего дня. Будущее архитектуры видится в интеграции устойчивости, технологичности и гуманизма, направленных на улучшение качества жизни и сохранение нашей планеты для будущих поколений.</w:t>
      </w:r>
      <w:bookmarkEnd w:id="0"/>
    </w:p>
    <w:sectPr w:rsidR="00CB0EAF" w:rsidRPr="00C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F5"/>
    <w:rsid w:val="007950F5"/>
    <w:rsid w:val="00C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D7A3"/>
  <w15:chartTrackingRefBased/>
  <w15:docId w15:val="{4673E8FC-A3BE-42C8-9901-32902B6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2024-10-09T18:17:00Z</dcterms:created>
  <dcterms:modified xsi:type="dcterms:W3CDTF">2024-10-09T18:18:00Z</dcterms:modified>
</cp:coreProperties>
</file>