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96" w:rsidRDefault="00A7117D" w:rsidP="00A7117D">
      <w:pPr>
        <w:pStyle w:val="1"/>
        <w:jc w:val="center"/>
      </w:pPr>
      <w:r w:rsidRPr="00A7117D">
        <w:t>Роль ДНК-анализа в уголовных расследованиях</w:t>
      </w:r>
    </w:p>
    <w:p w:rsidR="00A7117D" w:rsidRDefault="00A7117D" w:rsidP="00A7117D"/>
    <w:p w:rsidR="00A7117D" w:rsidRDefault="00A7117D" w:rsidP="00A7117D">
      <w:bookmarkStart w:id="0" w:name="_GoBack"/>
      <w:r>
        <w:t>ДНК-анализ стал революционным инструментом в криминалистике, существенно изменившим подход к расследованию преступлений и повышению эффективности правоохранительных органов. Благодаря уникальности генетического кода каждого человека, за исключением однояйцевых близнецов, ДНК служит надежным средством идентификации, позволяя связывать подозреваемых с местом преступления ил</w:t>
      </w:r>
      <w:r>
        <w:t>и устанавливать личность жертв.</w:t>
      </w:r>
    </w:p>
    <w:p w:rsidR="00A7117D" w:rsidRDefault="00A7117D" w:rsidP="00A7117D">
      <w:r>
        <w:t>Впервые ДНК-аналитика была применена в криминалистике в 1986 году в Великобритании, когда удалось раскрыть серию убийств и изнасилований, сопоставив генетический материал преступника с образцами ДНК подозреваемых. С тех пор технология постоянно совершенствовалась, становясь все более точной и доступной. В настоящее время ДНК-экспертиза является стандартной процедурой в расследовании широкого спектра преступлений, включая убийства, сексуальные преступления, кражи и</w:t>
      </w:r>
      <w:r>
        <w:t xml:space="preserve"> даже преступления прошлых лет.</w:t>
      </w:r>
    </w:p>
    <w:p w:rsidR="00A7117D" w:rsidRDefault="00A7117D" w:rsidP="00A7117D">
      <w:r>
        <w:t>Одним из ключевых преимуществ ДНК-анализа является его высокая точность и надежность. Даже небольшие следы биологического материала — кровь, слюна, волосы, кожа — могут быть использованы для получения генетического профиля. Современные методы позволяют работать с крайне малым количеством ДНК, а также с деградированными образцами, что особенно важно при расследовании дав</w:t>
      </w:r>
      <w:r>
        <w:t>них или сложных дел.</w:t>
      </w:r>
    </w:p>
    <w:p w:rsidR="00A7117D" w:rsidRDefault="00A7117D" w:rsidP="00A7117D">
      <w:r>
        <w:t>ДНК-аналитика способствует не только установлению виновности, но и оправданию невиновных. Случаи судебных ошибок, когда люди были неправомерно осуждены, могут быть пересмотрены благодаря новым данным ДНК-экспертизы. Это повышает справедливость судебной системы и укрепляет доверие обществ</w:t>
      </w:r>
      <w:r>
        <w:t>а к правоохранительным органам.</w:t>
      </w:r>
    </w:p>
    <w:p w:rsidR="00A7117D" w:rsidRDefault="00A7117D" w:rsidP="00A7117D">
      <w:r>
        <w:t xml:space="preserve">Важной составляющей эффективного использования ДНК-анализа является создание и поддержание национальных баз данных генетических профилей. Такие базы позволяют быстро сравнивать ДНК-образцы, полученные с мест преступлений, с ранее зарегистрированными профилями, что ускоряет процесс идентификации подозреваемых. Однако создание таких баз вызывает и ряд этических и правовых вопросов, связанных с защитой персональных данных и </w:t>
      </w:r>
      <w:r>
        <w:t>правами граждан.</w:t>
      </w:r>
    </w:p>
    <w:p w:rsidR="00A7117D" w:rsidRDefault="00A7117D" w:rsidP="00A7117D">
      <w:r>
        <w:t>Технологическое развитие в области ДНК-анализа приводит к появлению новых методов, таких как ДНК-</w:t>
      </w:r>
      <w:proofErr w:type="spellStart"/>
      <w:r>
        <w:t>фенотипирование</w:t>
      </w:r>
      <w:proofErr w:type="spellEnd"/>
      <w:r>
        <w:t xml:space="preserve"> и анализ </w:t>
      </w:r>
      <w:proofErr w:type="spellStart"/>
      <w:r>
        <w:t>митохондриальной</w:t>
      </w:r>
      <w:proofErr w:type="spellEnd"/>
      <w:r>
        <w:t xml:space="preserve"> ДНК. ДНК-</w:t>
      </w:r>
      <w:proofErr w:type="spellStart"/>
      <w:r>
        <w:t>фенотипирование</w:t>
      </w:r>
      <w:proofErr w:type="spellEnd"/>
      <w:r>
        <w:t xml:space="preserve"> позволяет прогнозировать физические характеристики человека по его генетическому материалу, что может быть полезно при отсутствии подозреваемых или свидетелей. Анализ </w:t>
      </w:r>
      <w:proofErr w:type="spellStart"/>
      <w:r>
        <w:t>митохондриальной</w:t>
      </w:r>
      <w:proofErr w:type="spellEnd"/>
      <w:r>
        <w:t xml:space="preserve"> ДНК, передающейся по материнской линии, помогает в случаях, когда ядерная ДНК отс</w:t>
      </w:r>
      <w:r>
        <w:t>утствует или сильно повреждена.</w:t>
      </w:r>
    </w:p>
    <w:p w:rsidR="00A7117D" w:rsidRDefault="00A7117D" w:rsidP="00A7117D">
      <w:r>
        <w:t xml:space="preserve">Несмотря на огромные преимущества, ДНК-анализ не является панацеей и требует тщательного соблюдения процедур сбора, хранения и анализа образцов. Ошибки на любом этапе могут привести к неверным выводам. Кроме того, интерпретация результатов должна осуществляться квалифицированными специалистами с </w:t>
      </w:r>
      <w:r>
        <w:t>учетом всех обстоятельств дела.</w:t>
      </w:r>
    </w:p>
    <w:p w:rsidR="00A7117D" w:rsidRPr="00A7117D" w:rsidRDefault="00A7117D" w:rsidP="00A7117D">
      <w:r>
        <w:t>В заключение, ДНК-анализ стал неотъемлемой частью современной криминалистики, существенно повышая эффективность расследований и точность судебных решений. Его правильное и ответственное использование способствует укреплению правопорядка и справедливости, предоставляя правоохранительным органам мощный инструмент в борьбе с преступностью.</w:t>
      </w:r>
      <w:bookmarkEnd w:id="0"/>
    </w:p>
    <w:sectPr w:rsidR="00A7117D" w:rsidRPr="00A7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96"/>
    <w:rsid w:val="00A7117D"/>
    <w:rsid w:val="00F0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0D4D"/>
  <w15:chartTrackingRefBased/>
  <w15:docId w15:val="{EAC1FA55-2825-4C63-9F12-DCB05B87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2024-10-21T16:06:00Z</dcterms:created>
  <dcterms:modified xsi:type="dcterms:W3CDTF">2024-10-21T16:06:00Z</dcterms:modified>
</cp:coreProperties>
</file>