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8D" w:rsidRDefault="0097772E" w:rsidP="0097772E">
      <w:pPr>
        <w:pStyle w:val="1"/>
        <w:jc w:val="center"/>
      </w:pPr>
      <w:r w:rsidRPr="0097772E">
        <w:t>Инновации в строительстве инфраструктурных объектов</w:t>
      </w:r>
    </w:p>
    <w:p w:rsidR="0097772E" w:rsidRDefault="0097772E" w:rsidP="0097772E"/>
    <w:p w:rsidR="0097772E" w:rsidRDefault="0097772E" w:rsidP="0097772E">
      <w:bookmarkStart w:id="0" w:name="_GoBack"/>
      <w:r>
        <w:t>Строительство инфраструктурных объектов играет ключевую роль в развитии экономики и повышении качества жизни населения. В современном мире инновации становятся неотъемлемой частью этой отрасли, способствуя повышению эффективности, безопасности и устойчивости инфраструктуры. Технологические достижения в области материаловедения, информационных технологий и управления проектами открывают новые возможности для реализации</w:t>
      </w:r>
      <w:r>
        <w:t xml:space="preserve"> сложных и масштабных проектов.</w:t>
      </w:r>
    </w:p>
    <w:p w:rsidR="0097772E" w:rsidRDefault="0097772E" w:rsidP="0097772E">
      <w:r>
        <w:t>Одним из значимых направлений инноваций является внедрение информационного моделирования зданий и сооружений (BIM). Эта технология позволяет создавать цифровые модели инфраструктурных объектов, объединяя данные о конструкции, материалах, инженерных системах и графике работ. Применение BIM способствует сокращению ошибок в проектировании, улучшению коммуникации между участниками проекта и оптимизации затрат на всех э</w:t>
      </w:r>
      <w:r>
        <w:t>тапах жизненного цикла объекта.</w:t>
      </w:r>
    </w:p>
    <w:p w:rsidR="0097772E" w:rsidRDefault="0097772E" w:rsidP="0097772E">
      <w:r>
        <w:t xml:space="preserve">Развитие новых строительных материалов также играет важную роль. Высокопрочные бетоны, самоуплотняющиеся смеси, композитные материалы и легкие стальные конструкции позволяют создавать более долговечные и устойчивые объекты. Использование </w:t>
      </w:r>
      <w:proofErr w:type="spellStart"/>
      <w:r>
        <w:t>нанотехнологий</w:t>
      </w:r>
      <w:proofErr w:type="spellEnd"/>
      <w:r>
        <w:t xml:space="preserve"> в материаловедении способствует улучшению характеристик материалов, повышая их прочность, износостойкость и устойчивость к неблагоприя</w:t>
      </w:r>
      <w:r>
        <w:t>тным условиям окружающей среды.</w:t>
      </w:r>
    </w:p>
    <w:p w:rsidR="0097772E" w:rsidRDefault="0097772E" w:rsidP="0097772E">
      <w:r>
        <w:t>Автоматизация и роботизация строительных процессов становятся все более распространенными. Строительные роботы и беспилотные технологии используются для выполнения опасных или монотонных задач, таких как земляные работы, сварка или укладка материалов. Это повышает безопасность труда и снижает вероятность человеческих ошибок. Технологии 3D-печати позволяют создавать строительные элементы непосредственно на площадке, сокращая время и затраты на транспортировку и сб</w:t>
      </w:r>
      <w:r>
        <w:t>орку.</w:t>
      </w:r>
    </w:p>
    <w:p w:rsidR="0097772E" w:rsidRDefault="0097772E" w:rsidP="0097772E">
      <w:r>
        <w:t>В области транспортной инфраструктуры инновации направлены на развитие интеллектуальных транспортных систем (ITS). Эти системы включают в себя использование датчиков, камер и программного обеспечения для управления дорожным движением, обеспечения безопасности и информирования пользователей. Развитие электрификации транспорта требует создания зарядной инфраструктуры, что стимулирует инновации в области энергетич</w:t>
      </w:r>
      <w:r>
        <w:t>еских сетей и хранения энергии.</w:t>
      </w:r>
    </w:p>
    <w:p w:rsidR="0097772E" w:rsidRDefault="0097772E" w:rsidP="0097772E">
      <w:r>
        <w:t>Экологическая устойчивость становится приоритетом в строительстве инфраструктуры. Использование возобновляемых источников энергии, таких как солнечные панели и ветровые турбины, интегрируется в инфраструктурные проекты. Технологии зеленого строительства включают в себя системы сбора и повторного использования дождевой воды, энергосберегающие материалы и конструкции, а также методы сниж</w:t>
      </w:r>
      <w:r>
        <w:t>ения выбросов парниковых газов.</w:t>
      </w:r>
    </w:p>
    <w:p w:rsidR="0097772E" w:rsidRDefault="0097772E" w:rsidP="0097772E">
      <w:r>
        <w:t xml:space="preserve">Инновации в управлении проектами, такие как методологии </w:t>
      </w:r>
      <w:proofErr w:type="spellStart"/>
      <w:r>
        <w:t>Lean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и </w:t>
      </w:r>
      <w:proofErr w:type="spellStart"/>
      <w:r>
        <w:t>Agile</w:t>
      </w:r>
      <w:proofErr w:type="spellEnd"/>
      <w:r>
        <w:t xml:space="preserve">, способствуют повышению эффективности и сокращению потерь. Использование облачных сервисов и мобильных приложений позволяет менеджерам проектов отслеживать прогресс работ в реальном времени, управлять ресурсами и принимать обоснованные решения. Это улучшает качество исполнения </w:t>
      </w:r>
      <w:r>
        <w:t>и соблюдение сроков и бюджетов.</w:t>
      </w:r>
    </w:p>
    <w:p w:rsidR="0097772E" w:rsidRDefault="0097772E" w:rsidP="0097772E">
      <w:r>
        <w:t>В сфере коммуникаций и обмена данными применение технологии Интернета вещей (</w:t>
      </w:r>
      <w:proofErr w:type="spellStart"/>
      <w:r>
        <w:t>IoT</w:t>
      </w:r>
      <w:proofErr w:type="spellEnd"/>
      <w:r>
        <w:t>) и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) позволяет собирать и анализировать огромные объемы информации </w:t>
      </w:r>
      <w:r>
        <w:lastRenderedPageBreak/>
        <w:t>об эксплуатации инфраструктурных объектов. Это способствует более эффективному обслуживанию, прогнозированию поломок и опти</w:t>
      </w:r>
      <w:r>
        <w:t>мизации использования ресурсов.</w:t>
      </w:r>
    </w:p>
    <w:p w:rsidR="0097772E" w:rsidRDefault="0097772E" w:rsidP="0097772E">
      <w:r>
        <w:t>Социальные аспекты также учитываются при внедрении инноваций. Участие общественности в процессе планирования и принятия решений обеспечивает более прозрачный и инклюзивный подход. Виртуальная и дополненная реальность используются для визуализации проектов и взаимодействия с заинтересованными сторонами, что повышает уровень принятия и</w:t>
      </w:r>
      <w:r>
        <w:t xml:space="preserve"> поддержки со стороны общества.</w:t>
      </w:r>
    </w:p>
    <w:p w:rsidR="0097772E" w:rsidRDefault="0097772E" w:rsidP="0097772E">
      <w:r>
        <w:t>Однако внедрение инноваций в строительство инфраструктурных объектов сопряжено с рядом вызовов. Необходимо адаптировать нормативно-правовую базу, обеспечивая соответствие новых технологий существующим стандартам и требованиям безопасности. Обучение и переподготовка кадров становятся критически важными для успешного применения инноваций на</w:t>
      </w:r>
      <w:r>
        <w:t xml:space="preserve"> практике.</w:t>
      </w:r>
    </w:p>
    <w:p w:rsidR="0097772E" w:rsidRDefault="0097772E" w:rsidP="0097772E">
      <w:r>
        <w:t>Финансирование исследований и разработок, а также государственная поддержка инновационных проектов, играют важную роль в стимулировании прогресса. Партнерство между частным и государственным секторами, научными и образовательными учреждениями способствует обмену знаниями и ускоря</w:t>
      </w:r>
      <w:r>
        <w:t>ет внедрение передовых решений.</w:t>
      </w:r>
    </w:p>
    <w:p w:rsidR="0097772E" w:rsidRPr="0097772E" w:rsidRDefault="0097772E" w:rsidP="0097772E">
      <w:r>
        <w:t>В заключение, инновации в строительстве инфраструктурных объектов являются двигателем прогресса, обеспечивая создание эффективной, безопасной и устойчивой инфраструктуры, необходимой для современного общества. Технологические достижения в области информационного моделирования, материаловедения, автоматизации и экологически чистых технологий открывают новые возможности и перспективы для отрасли. Успешная интеграция инноваций зависит от совместных усилий всех участников процесса и готовности адаптироваться к меняющимся условиям и требованиям времени.</w:t>
      </w:r>
      <w:bookmarkEnd w:id="0"/>
    </w:p>
    <w:sectPr w:rsidR="0097772E" w:rsidRPr="0097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8D"/>
    <w:rsid w:val="0097772E"/>
    <w:rsid w:val="00F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7740"/>
  <w15:chartTrackingRefBased/>
  <w15:docId w15:val="{0320180A-7E39-4708-AFEB-F716FE3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7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2024-10-30T16:36:00Z</dcterms:created>
  <dcterms:modified xsi:type="dcterms:W3CDTF">2024-10-30T16:38:00Z</dcterms:modified>
</cp:coreProperties>
</file>