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22" w:rsidRDefault="00990B17" w:rsidP="00990B17">
      <w:pPr>
        <w:pStyle w:val="1"/>
        <w:rPr>
          <w:lang w:val="ru-RU"/>
        </w:rPr>
      </w:pPr>
      <w:r w:rsidRPr="00990B17">
        <w:rPr>
          <w:lang w:val="ru-RU"/>
        </w:rPr>
        <w:t>Генные технологии в лечении наследственных заболеваний: достижения и этические аспекты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Генные технологии представляют собой одну из самых перспективных областей медицины, открывающую новые горизонты в лечении наследственных заболеваний. С помощью генной инженерии возможно не только изменение генетического материала, но и коррекция мутаций, вызывающих различные патологии. Однако с ростом возможностей генной терапии возникают и серьезные этические вопросы, требующие внимательного анализа. В данном реферате мы рассмотрим достижения генной инженерии в медицине и обсудим моральные аспекты её применения.</w:t>
      </w:r>
    </w:p>
    <w:p w:rsidR="00990B17" w:rsidRPr="00990B17" w:rsidRDefault="00990B17" w:rsidP="00990B17">
      <w:pPr>
        <w:pStyle w:val="2"/>
        <w:rPr>
          <w:lang w:val="ru-RU"/>
        </w:rPr>
      </w:pPr>
      <w:bookmarkStart w:id="0" w:name="_GoBack"/>
      <w:bookmarkEnd w:id="0"/>
      <w:r w:rsidRPr="00990B17">
        <w:rPr>
          <w:lang w:val="ru-RU"/>
        </w:rPr>
        <w:t>Достижения генной инженерии в лечении наследственных заболеваний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 xml:space="preserve">1. Коррекция генов: Одним из главных достижений генной инженерии является возможность коррекции дефектных генов. Технологии CRISPR-Cas9, позволяющие точно редактировать ДНК, открыли новые горизонты в лечении таких заболеваний, как </w:t>
      </w:r>
      <w:proofErr w:type="spellStart"/>
      <w:r w:rsidRPr="00990B17">
        <w:rPr>
          <w:lang w:val="ru-RU"/>
        </w:rPr>
        <w:t>муковисцидоз</w:t>
      </w:r>
      <w:proofErr w:type="spellEnd"/>
      <w:r w:rsidRPr="00990B17">
        <w:rPr>
          <w:lang w:val="ru-RU"/>
        </w:rPr>
        <w:t>, гемофилия и некоторые формы наследственной слепоты. Исследования показывают, что успешная коррекция генов может значительно улучшить качество жизни пациентов.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2. Генная терапия: Генная терапия включает введение здоровых копий генов или использование вирусов для доставки терапевтических генов в клетки пациента. Например, в 2017 году была одобрена первая генная терапия для лечения спинальной мышечной атрофии, что стало важным шагом вперед в области лечения редких наследственных заболеваний.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3. Персонализированная медицина: Генные технологии позволяют разрабатывать индивидуализированные методы лечения, основанные на генетическом профиле пациента. Это особенно важно для онкологии, где понимание генетических мутаций опухоли может помочь выбрать наиболее эффективные методы терапии.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 xml:space="preserve">4. Прогнозирование и профилактика: </w:t>
      </w:r>
      <w:proofErr w:type="gramStart"/>
      <w:r w:rsidRPr="00990B17">
        <w:rPr>
          <w:lang w:val="ru-RU"/>
        </w:rPr>
        <w:t>С</w:t>
      </w:r>
      <w:proofErr w:type="gramEnd"/>
      <w:r w:rsidRPr="00990B17">
        <w:rPr>
          <w:lang w:val="ru-RU"/>
        </w:rPr>
        <w:t xml:space="preserve"> помощью генетического тестирования можно выявлять предрасположенность к наследственным заболеваниям на ранних стадиях. Это позволяет не только прогнозировать развитие болезни, но и принимать превентивные меры, такие как изменение образа жизни или регулярное медицинское наблюдение.</w:t>
      </w:r>
    </w:p>
    <w:p w:rsidR="00990B17" w:rsidRPr="00990B17" w:rsidRDefault="00990B17" w:rsidP="00990B17">
      <w:pPr>
        <w:pStyle w:val="2"/>
        <w:rPr>
          <w:lang w:val="ru-RU"/>
        </w:rPr>
      </w:pPr>
      <w:r w:rsidRPr="00990B17">
        <w:rPr>
          <w:lang w:val="ru-RU"/>
        </w:rPr>
        <w:t>Этические аспекты применения генных технологий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1. Безопасность и долгосрочные последствия: Одним из главных этических вопросов является безопасность применения генной терапии. Необходимы долгосрочные исследования для оценки возможных побочных эффектов и последствий редактирования генов. Изменение генетического материала может иметь непредсказуемые результаты, которые могут проявиться через поколения.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2. Доступность и социальное неравенство: Генные технологии могут оказаться недоступными для определенных групп населения из-за высокой стоимости процедур. Это создает риск углубления социального неравенства в сфере здравоохранения, когда лишь обеспеченные пациенты смогут получить доступ к передовым методам лечения.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3. Генетическое редактирование эмбрионов: Возможность редактирования генов на стадии эмбриона вызывает серьезные этические дебаты. С одной стороны, это может предотвратить появление наследственных заболеваний, с другой — возникает опасность создания "дизайнерских" детей, что поднимает вопросы о природе человеческой жизни и вмешательстве в естественные процессы.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lastRenderedPageBreak/>
        <w:t>4. Конфиденциальность и информированное согласие: Генетическое тестирование связано с вопросами конфиденциальности данных и информированного согласия. Пациенты должны быть полностью информированы о рисках и последствиях тестирования и лечения, а также о том, как будут использоваться их генетические данные.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5. Игры с природой: Некоторые критики утверждают, что вмешательство в геном человека является "игрой с природой". Это поднимает философские вопросы о том, что значит быть человеком и насколько далеко мы можем зайти в изменении своей природы.</w:t>
      </w:r>
    </w:p>
    <w:p w:rsidR="00990B17" w:rsidRDefault="00990B17" w:rsidP="00990B17">
      <w:pPr>
        <w:pStyle w:val="2"/>
        <w:rPr>
          <w:lang w:val="ru-RU"/>
        </w:rPr>
      </w:pPr>
      <w:r w:rsidRPr="00990B17">
        <w:rPr>
          <w:lang w:val="ru-RU"/>
        </w:rPr>
        <w:t>Заключение</w:t>
      </w:r>
    </w:p>
    <w:p w:rsidR="00990B17" w:rsidRPr="00990B17" w:rsidRDefault="00990B17" w:rsidP="00990B17">
      <w:pPr>
        <w:rPr>
          <w:lang w:val="ru-RU"/>
        </w:rPr>
      </w:pPr>
      <w:r w:rsidRPr="00990B17">
        <w:rPr>
          <w:lang w:val="ru-RU"/>
        </w:rPr>
        <w:t>Генные технологии представляют собой мощный инструмент в борьбе с наследственными заболеваниями, открывая новые возможности для диагностики и лечения. Тем не менее, их применение связано с рядом этических вопросов, требующих внимательного анализа и обсуждения. Необходимо обеспечить баланс между научным прогрессом и моральными принципами, чтобы гарантировать безопасность и доступность новых методов лечения для всех пациентов. Важно продолжать диалог между учеными, медицинскими работниками, биоэтиками и обществом для разработки этически обоснованных подходов к использованию генных технологий в медицине.</w:t>
      </w:r>
    </w:p>
    <w:sectPr w:rsidR="00990B17" w:rsidRPr="00990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3"/>
    <w:rsid w:val="00990B17"/>
    <w:rsid w:val="00C9322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7753"/>
  <w15:chartTrackingRefBased/>
  <w15:docId w15:val="{CE2D0183-0C81-4008-9086-3A6A4808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0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B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0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2024-11-01T17:06:00Z</dcterms:created>
  <dcterms:modified xsi:type="dcterms:W3CDTF">2024-11-01T17:07:00Z</dcterms:modified>
</cp:coreProperties>
</file>