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E6" w:rsidRDefault="001062B4" w:rsidP="001062B4">
      <w:pPr>
        <w:pStyle w:val="1"/>
        <w:jc w:val="center"/>
      </w:pPr>
      <w:r w:rsidRPr="001062B4">
        <w:t>Гендерные различия в современном обществе</w:t>
      </w:r>
    </w:p>
    <w:p w:rsidR="001062B4" w:rsidRDefault="001062B4" w:rsidP="001062B4"/>
    <w:p w:rsidR="001062B4" w:rsidRPr="001062B4" w:rsidRDefault="001062B4" w:rsidP="001062B4">
      <w:pPr>
        <w:pStyle w:val="a3"/>
        <w:rPr>
          <w:rFonts w:asciiTheme="minorHAnsi" w:hAnsiTheme="minorHAnsi" w:cstheme="minorHAnsi"/>
        </w:rPr>
      </w:pPr>
      <w:bookmarkStart w:id="0" w:name="_GoBack"/>
      <w:r w:rsidRPr="001062B4">
        <w:rPr>
          <w:rFonts w:asciiTheme="minorHAnsi" w:hAnsiTheme="minorHAnsi" w:cstheme="minorHAnsi"/>
        </w:rPr>
        <w:t>Гендерные различия в современном обществе являются одной из ключевых тем социологии, изучающей способы взаимодействия мужчин и женщин, их социальные роли, поведение и статус в различных сферах жизни. Понятие гендера в социологии подразумевает не биологические, а социальные и культурные различия между полами, сформированные исторически и поддерживаемые обществом. Эти различия оказывают значительное влияние на структуру общества, распределение ресурсов и возможностей, а также на восприятие людьми самих себя и окружающих.</w:t>
      </w:r>
    </w:p>
    <w:p w:rsidR="001062B4" w:rsidRPr="001062B4" w:rsidRDefault="001062B4" w:rsidP="001062B4">
      <w:pPr>
        <w:pStyle w:val="a3"/>
        <w:rPr>
          <w:rFonts w:asciiTheme="minorHAnsi" w:hAnsiTheme="minorHAnsi" w:cstheme="minorHAnsi"/>
        </w:rPr>
      </w:pPr>
      <w:r w:rsidRPr="001062B4">
        <w:rPr>
          <w:rFonts w:asciiTheme="minorHAnsi" w:hAnsiTheme="minorHAnsi" w:cstheme="minorHAnsi"/>
        </w:rPr>
        <w:t>В современном обществе гендерные различия проявляются в различных аспектах жизни, таких как семья, работа, политика, образование и культура. В традиционных обществах роли мужчин и женщин были строго разграничены: мужчины выполняли функции добытчиков и защитников, а женщины — заботились о доме и семье. Однако индустриализация, урбанизация и развитие демократии способствовали изменению этих ролей, что привело к расширению прав и возможностей женщин.</w:t>
      </w:r>
    </w:p>
    <w:p w:rsidR="001062B4" w:rsidRPr="001062B4" w:rsidRDefault="001062B4" w:rsidP="001062B4">
      <w:pPr>
        <w:pStyle w:val="a3"/>
        <w:rPr>
          <w:rFonts w:asciiTheme="minorHAnsi" w:hAnsiTheme="minorHAnsi" w:cstheme="minorHAnsi"/>
        </w:rPr>
      </w:pPr>
      <w:r w:rsidRPr="001062B4">
        <w:rPr>
          <w:rFonts w:asciiTheme="minorHAnsi" w:hAnsiTheme="minorHAnsi" w:cstheme="minorHAnsi"/>
        </w:rPr>
        <w:t>Одной из ключевых сфер, где гендерные различия продолжают играть важную роль, является рынок труда. Несмотря на значительный прогресс в достижении гендерного равенства, женщины по-прежнему сталкиваются с такими проблемами, как "стеклянный потолок" — невидимые барьеры, мешающие их карьерному росту, и разрыв в оплате труда. Исследования показывают, что женщины чаще работают в менее оплачиваемых секторах экономики, таких как образование, здравоохранение и социальные услуги, тогда как мужчины преобладают в высокооплачиваемых технических и управленческих профессиях.</w:t>
      </w:r>
    </w:p>
    <w:p w:rsidR="001062B4" w:rsidRPr="001062B4" w:rsidRDefault="001062B4" w:rsidP="001062B4">
      <w:pPr>
        <w:pStyle w:val="a3"/>
        <w:rPr>
          <w:rFonts w:asciiTheme="minorHAnsi" w:hAnsiTheme="minorHAnsi" w:cstheme="minorHAnsi"/>
        </w:rPr>
      </w:pPr>
      <w:r w:rsidRPr="001062B4">
        <w:rPr>
          <w:rFonts w:asciiTheme="minorHAnsi" w:hAnsiTheme="minorHAnsi" w:cstheme="minorHAnsi"/>
        </w:rPr>
        <w:t>В политической сфере гендерные различия выражаются в недостаточном представительстве женщин на руководящих должностях и в органах власти. Хотя в последние десятилетия наблюдается рост числа женщин в политике, их доля остается значительно ниже по сравнению с мужчинами. Это связано с историческими стереотипами о женской роли, а также с ограничениями, связанными с семейными обязанностями и недостаточной поддержкой женщин-лидеров.</w:t>
      </w:r>
    </w:p>
    <w:p w:rsidR="001062B4" w:rsidRPr="001062B4" w:rsidRDefault="001062B4" w:rsidP="001062B4">
      <w:pPr>
        <w:pStyle w:val="a3"/>
        <w:rPr>
          <w:rFonts w:asciiTheme="minorHAnsi" w:hAnsiTheme="minorHAnsi" w:cstheme="minorHAnsi"/>
        </w:rPr>
      </w:pPr>
      <w:r w:rsidRPr="001062B4">
        <w:rPr>
          <w:rFonts w:asciiTheme="minorHAnsi" w:hAnsiTheme="minorHAnsi" w:cstheme="minorHAnsi"/>
        </w:rPr>
        <w:t xml:space="preserve">В образовании гендерные различия проявляются как в доступе к образованию, так и в выборе направлений обучения. В развитых странах женщины чаще получают высшее образование, однако они реже выбирают технические и естественнонаучные специальности, что ограничивает их возможности в этих </w:t>
      </w:r>
      <w:proofErr w:type="spellStart"/>
      <w:r w:rsidRPr="001062B4">
        <w:rPr>
          <w:rFonts w:asciiTheme="minorHAnsi" w:hAnsiTheme="minorHAnsi" w:cstheme="minorHAnsi"/>
        </w:rPr>
        <w:t>высококонкурентных</w:t>
      </w:r>
      <w:proofErr w:type="spellEnd"/>
      <w:r w:rsidRPr="001062B4">
        <w:rPr>
          <w:rFonts w:asciiTheme="minorHAnsi" w:hAnsiTheme="minorHAnsi" w:cstheme="minorHAnsi"/>
        </w:rPr>
        <w:t xml:space="preserve"> областях. В развивающихся странах женщины нередко сталкиваются с препятствиями в получении базового образования из-за культурных традиций и экономических условий.</w:t>
      </w:r>
    </w:p>
    <w:p w:rsidR="001062B4" w:rsidRPr="001062B4" w:rsidRDefault="001062B4" w:rsidP="001062B4">
      <w:pPr>
        <w:pStyle w:val="a3"/>
        <w:rPr>
          <w:rFonts w:asciiTheme="minorHAnsi" w:hAnsiTheme="minorHAnsi" w:cstheme="minorHAnsi"/>
        </w:rPr>
      </w:pPr>
      <w:r w:rsidRPr="001062B4">
        <w:rPr>
          <w:rFonts w:asciiTheme="minorHAnsi" w:hAnsiTheme="minorHAnsi" w:cstheme="minorHAnsi"/>
        </w:rPr>
        <w:t>Гендерные различия также отражаются в культурных нормах и массовой культуре. Рекламные кампании, фильмы, литература и медиа продолжают воспроизводить стереотипные образы мужчин и женщин, что влияет на восприятие гендерных ролей в обществе. Например, женщин часто изображают как заботливых, эмоциональных и ориентированных на семью, тогда как мужчин — как сильных, независимых и амбициозных. Такие стереотипы ограничивают индивидуальный выбор и поддерживают неравенство.</w:t>
      </w:r>
    </w:p>
    <w:p w:rsidR="001062B4" w:rsidRPr="001062B4" w:rsidRDefault="001062B4" w:rsidP="001062B4">
      <w:pPr>
        <w:pStyle w:val="a3"/>
        <w:rPr>
          <w:rFonts w:asciiTheme="minorHAnsi" w:hAnsiTheme="minorHAnsi" w:cstheme="minorHAnsi"/>
        </w:rPr>
      </w:pPr>
      <w:r w:rsidRPr="001062B4">
        <w:rPr>
          <w:rFonts w:asciiTheme="minorHAnsi" w:hAnsiTheme="minorHAnsi" w:cstheme="minorHAnsi"/>
        </w:rPr>
        <w:lastRenderedPageBreak/>
        <w:t>Современные вызовы, такие как борьба с гендерным насилием, дискриминацией и неравным распределением ресурсов, требуют активных действий со стороны общества, государства и международных организаций. Одним из ключевых инструментов является внедрение политики гендерного равенства, которая включает законодательные меры, программы поддержки женщин, кампании по изменению стереотипов и продвижение женщин в различных сферах.</w:t>
      </w:r>
    </w:p>
    <w:p w:rsidR="001062B4" w:rsidRPr="001062B4" w:rsidRDefault="001062B4" w:rsidP="001062B4">
      <w:pPr>
        <w:pStyle w:val="a3"/>
        <w:rPr>
          <w:rFonts w:asciiTheme="minorHAnsi" w:hAnsiTheme="minorHAnsi" w:cstheme="minorHAnsi"/>
        </w:rPr>
      </w:pPr>
      <w:r w:rsidRPr="001062B4">
        <w:rPr>
          <w:rFonts w:asciiTheme="minorHAnsi" w:hAnsiTheme="minorHAnsi" w:cstheme="minorHAnsi"/>
        </w:rPr>
        <w:t>Гендерные исследования, как важное направление социологии, помогают понять причины и последствия гендерных различий, а также разрабатывать стратегии их преодоления. Они подчеркивают важность культурного и социального контекста в формировании гендерных ролей и предлагают подходы, направленные на создание более справедливого и равноправного общества.</w:t>
      </w:r>
    </w:p>
    <w:p w:rsidR="001062B4" w:rsidRPr="001062B4" w:rsidRDefault="001062B4" w:rsidP="001062B4">
      <w:pPr>
        <w:pStyle w:val="a3"/>
        <w:rPr>
          <w:rFonts w:asciiTheme="minorHAnsi" w:hAnsiTheme="minorHAnsi" w:cstheme="minorHAnsi"/>
        </w:rPr>
      </w:pPr>
      <w:r w:rsidRPr="001062B4">
        <w:rPr>
          <w:rFonts w:asciiTheme="minorHAnsi" w:hAnsiTheme="minorHAnsi" w:cstheme="minorHAnsi"/>
        </w:rPr>
        <w:t>Таким образом, гендерные различия в современном обществе продолжают оставаться актуальной темой, оказывающей влияние на все аспекты социальной жизни. Их преодоление требует не только изменения общественного сознания, но и системных мер, направленных на устранение барьеров и создание равных возможностей для всех, независимо от пола.</w:t>
      </w:r>
      <w:bookmarkEnd w:id="0"/>
    </w:p>
    <w:sectPr w:rsidR="001062B4" w:rsidRPr="0010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E6"/>
    <w:rsid w:val="001062B4"/>
    <w:rsid w:val="00F3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EBD0"/>
  <w15:chartTrackingRefBased/>
  <w15:docId w15:val="{D251F13C-9471-4D29-98F4-6C75D65F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10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2024-12-30T08:04:00Z</dcterms:created>
  <dcterms:modified xsi:type="dcterms:W3CDTF">2024-12-30T08:07:00Z</dcterms:modified>
</cp:coreProperties>
</file>