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5B1" w:rsidRDefault="00891205" w:rsidP="00891205">
      <w:pPr>
        <w:pStyle w:val="1"/>
        <w:jc w:val="center"/>
      </w:pPr>
      <w:r w:rsidRPr="00891205">
        <w:t>Математические методы в экономическом анализе</w:t>
      </w:r>
    </w:p>
    <w:p w:rsidR="00891205" w:rsidRDefault="00891205" w:rsidP="00891205"/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bookmarkStart w:id="0" w:name="_GoBack"/>
      <w:r w:rsidRPr="00891205">
        <w:rPr>
          <w:rFonts w:asciiTheme="minorHAnsi" w:hAnsiTheme="minorHAnsi" w:cstheme="minorHAnsi"/>
        </w:rPr>
        <w:t>Математические методы в экономическом анализе играют важную роль в исследовании экономических процессов, прогнозировании и принятии управленческих решений. Использование математических моделей позволяет формализовать сложные экономические явления, выявлять закономерности и разрабатывать эффективные стратегии для бизнеса и государственной политики.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t>Одним из ключевых направлений математического анализа в экономике является теория оптимизации. Методы математического программирования, такие как линейное, нелинейное и динамическое программирование, применяются для нахождения оптимальных решений в задачах распределения ресурсов, планирования производства и ценообразования. Например, линейное программирование используется для определения оптимального состава продукции предприятия при ограниченных ресурсах, а динамическое программирование применяется в моделировании экономического роста и инвестирования.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t>Эконометрика представляет собой важную область, сочетающую математическую статистику и экономическую теорию. Она используется для количественного анализа экономических данных и построения прогнозных моделей. Регрессионный анализ, временные ряды и анализ корреляции помогают выявлять связи между экономическими показателями, что позволяет прогнозировать спрос, инфляцию, уровень безработицы и другие макроэкономические параметры.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t xml:space="preserve">Теория игр используется для анализа стратегических взаимодействий между экономическими агентами. Этот метод помогает моделировать конкуренцию, переговорные процессы и кооперативное поведение в различных экономических ситуациях. Например, модель </w:t>
      </w:r>
      <w:proofErr w:type="spellStart"/>
      <w:r w:rsidRPr="00891205">
        <w:rPr>
          <w:rFonts w:asciiTheme="minorHAnsi" w:hAnsiTheme="minorHAnsi" w:cstheme="minorHAnsi"/>
        </w:rPr>
        <w:t>Нэша</w:t>
      </w:r>
      <w:proofErr w:type="spellEnd"/>
      <w:r w:rsidRPr="00891205">
        <w:rPr>
          <w:rFonts w:asciiTheme="minorHAnsi" w:hAnsiTheme="minorHAnsi" w:cstheme="minorHAnsi"/>
        </w:rPr>
        <w:t xml:space="preserve"> применяется в изучении поведения фирм на рынке, а методы эволюционных игр используются для анализа развития экономических систем.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t xml:space="preserve">Дифференциальные и разностные уравнения находят применение в моделировании экономической динамики. Они описывают изменения экономических показателей во времени и используются для прогнозирования долгосрочных тенденций. Например, модели экономического роста, такие как модель </w:t>
      </w:r>
      <w:proofErr w:type="spellStart"/>
      <w:r w:rsidRPr="00891205">
        <w:rPr>
          <w:rFonts w:asciiTheme="minorHAnsi" w:hAnsiTheme="minorHAnsi" w:cstheme="minorHAnsi"/>
        </w:rPr>
        <w:t>Солоу</w:t>
      </w:r>
      <w:proofErr w:type="spellEnd"/>
      <w:r w:rsidRPr="00891205">
        <w:rPr>
          <w:rFonts w:asciiTheme="minorHAnsi" w:hAnsiTheme="minorHAnsi" w:cstheme="minorHAnsi"/>
        </w:rPr>
        <w:t>, базируются на дифференциальных уравнениях и помогают оценить влияние инвестиций, технологического прогресса и трудовых ресурсов на экономическое развитие.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t>Стохастические модели и методы теории вероятностей широко применяются для анализа неопределённости в экономике. Финансовая математика использует стохастические процессы для оценки рисков, определения стоимости опционов и управления инвестиционными портфелями. Метод Монте-Карло, основанный на случайных числах, применяется для оценки вероятностных сценариев развития экономических систем.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t>Матричные методы используются в моделировании межотраслевого баланса и анализе финансовых потоков. Метод Леонтьева, основанный на матричном уравнении, позволяет изучать взаимосвязи между отраслями экономики и оценивать влияние изменений в производстве на экономическую систему в целом.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lastRenderedPageBreak/>
        <w:t>Графическая теория и сетевые модели находят применение в логистике, анализе транспортных систем и управлении цепями поставок. Алгоритмы нахождения кратчайшего пути, задачи о максимальном потоке и минимальном покрытии используются для оптимизации транспортных и производственных процессов.</w:t>
      </w:r>
    </w:p>
    <w:p w:rsidR="00891205" w:rsidRPr="00891205" w:rsidRDefault="00891205" w:rsidP="00891205">
      <w:pPr>
        <w:pStyle w:val="a3"/>
        <w:rPr>
          <w:rFonts w:asciiTheme="minorHAnsi" w:hAnsiTheme="minorHAnsi" w:cstheme="minorHAnsi"/>
        </w:rPr>
      </w:pPr>
      <w:r w:rsidRPr="00891205">
        <w:rPr>
          <w:rFonts w:asciiTheme="minorHAnsi" w:hAnsiTheme="minorHAnsi" w:cstheme="minorHAnsi"/>
        </w:rPr>
        <w:t>Таким образом, математические методы являются неотъемлемой частью экономического анализа, позволяя формализовать сложные процессы, выявлять закономерности и разрабатывать стратегии оптимального управления ресурсами. Современная экономика всё больше опирается на количественные методы, что делает математические инструменты необходимыми для эффективного принятия решений и долгосрочного планирования.</w:t>
      </w:r>
      <w:bookmarkEnd w:id="0"/>
    </w:p>
    <w:sectPr w:rsidR="00891205" w:rsidRPr="008912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5B1"/>
    <w:rsid w:val="00891205"/>
    <w:rsid w:val="00DF3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DE261"/>
  <w15:chartTrackingRefBased/>
  <w15:docId w15:val="{8AB07D95-3577-438D-A0D4-255C287ED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9120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120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891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20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532</Words>
  <Characters>3035</Characters>
  <Application>Microsoft Office Word</Application>
  <DocSecurity>0</DocSecurity>
  <Lines>25</Lines>
  <Paragraphs>7</Paragraphs>
  <ScaleCrop>false</ScaleCrop>
  <Company/>
  <LinksUpToDate>false</LinksUpToDate>
  <CharactersWithSpaces>3560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2025-02-17T09:26:00Z</dcterms:created>
  <dcterms:modified xsi:type="dcterms:W3CDTF">2025-02-17T09:27:00Z</dcterms:modified>
</cp:coreProperties>
</file>