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A0CBE" w:rsidRDefault="00C34478" w:rsidP="00C34478">
      <w:pPr>
        <w:pStyle w:val="1"/>
        <w:jc w:val="center"/>
      </w:pPr>
      <w:r w:rsidRPr="00C34478">
        <w:t>Современные дебаты о свободе воли</w:t>
      </w:r>
    </w:p>
    <w:p w:rsidR="00C34478" w:rsidRDefault="00C34478" w:rsidP="00C34478"/>
    <w:p w:rsidR="00C34478" w:rsidRPr="00C34478" w:rsidRDefault="00C34478" w:rsidP="00C34478">
      <w:pPr>
        <w:pStyle w:val="a3"/>
        <w:rPr>
          <w:rFonts w:asciiTheme="minorHAnsi" w:hAnsiTheme="minorHAnsi" w:cstheme="minorHAnsi"/>
        </w:rPr>
      </w:pPr>
      <w:bookmarkStart w:id="0" w:name="_GoBack"/>
      <w:r w:rsidRPr="00C34478">
        <w:rPr>
          <w:rFonts w:asciiTheme="minorHAnsi" w:hAnsiTheme="minorHAnsi" w:cstheme="minorHAnsi"/>
        </w:rPr>
        <w:t xml:space="preserve">Современные дебаты о свободе воли продолжают одну из древнейших дискуссий философии, корни которой уходят к работам Платона и Аристотеля, однако именно в наши дни эта тема приобретает особую остроту благодаря развитию естественных наук, психологии и </w:t>
      </w:r>
      <w:proofErr w:type="spellStart"/>
      <w:r w:rsidRPr="00C34478">
        <w:rPr>
          <w:rFonts w:asciiTheme="minorHAnsi" w:hAnsiTheme="minorHAnsi" w:cstheme="minorHAnsi"/>
        </w:rPr>
        <w:t>нейробиологии</w:t>
      </w:r>
      <w:proofErr w:type="spellEnd"/>
      <w:r w:rsidRPr="00C34478">
        <w:rPr>
          <w:rFonts w:asciiTheme="minorHAnsi" w:hAnsiTheme="minorHAnsi" w:cstheme="minorHAnsi"/>
        </w:rPr>
        <w:t>. В основе вопроса лежит представление о том, способен ли человек самостоятельно определять свои мысли и поступки, или же они в конечном счете детерминированы внешними силами, генетическими факторами и когнитивными механизмами. Различные направления в философии по-разному трактуют понятие свободы воли, отстаивая несовместимые позиции и предлагая собственные модели объяснения человеческого выбора.</w:t>
      </w:r>
    </w:p>
    <w:p w:rsidR="00C34478" w:rsidRPr="00C34478" w:rsidRDefault="00C34478" w:rsidP="00C34478">
      <w:pPr>
        <w:pStyle w:val="a3"/>
        <w:rPr>
          <w:rFonts w:asciiTheme="minorHAnsi" w:hAnsiTheme="minorHAnsi" w:cstheme="minorHAnsi"/>
        </w:rPr>
      </w:pPr>
      <w:r w:rsidRPr="00C34478">
        <w:rPr>
          <w:rFonts w:asciiTheme="minorHAnsi" w:hAnsiTheme="minorHAnsi" w:cstheme="minorHAnsi"/>
        </w:rPr>
        <w:t>Одно из наиболее влиятельных направлений — это детерминизм, согласно которому все события, включая решения людей, предопределены предыдущими причинами. Сторонники жесткого детерминизма нередко ссылаются на законы физики и утверждают, что в основе всей реальности лежит цепочка причинно-следственных связей, не оставляющих места истинно свободному выбору. В таком контексте свобода воли рассматривается как иллюзия, созданная сложностью психических процессов и ограниченностью нашего понимания собственных мотивов. Критики этого подхода отмечают, что даже если материальная реальность подчинена жестким законам, человек может сохранять определенную степень свободы, обусловленную способностью к рефлексии и творческому поиску альтернативных сценариев действий.</w:t>
      </w:r>
    </w:p>
    <w:p w:rsidR="00C34478" w:rsidRPr="00C34478" w:rsidRDefault="00C34478" w:rsidP="00C34478">
      <w:pPr>
        <w:pStyle w:val="a3"/>
        <w:rPr>
          <w:rFonts w:asciiTheme="minorHAnsi" w:hAnsiTheme="minorHAnsi" w:cstheme="minorHAnsi"/>
        </w:rPr>
      </w:pPr>
      <w:r w:rsidRPr="00C34478">
        <w:rPr>
          <w:rFonts w:asciiTheme="minorHAnsi" w:hAnsiTheme="minorHAnsi" w:cstheme="minorHAnsi"/>
        </w:rPr>
        <w:t xml:space="preserve">С противоположной точки зрения выступают представители философского </w:t>
      </w:r>
      <w:proofErr w:type="spellStart"/>
      <w:r w:rsidRPr="00C34478">
        <w:rPr>
          <w:rFonts w:asciiTheme="minorHAnsi" w:hAnsiTheme="minorHAnsi" w:cstheme="minorHAnsi"/>
        </w:rPr>
        <w:t>либертарианства</w:t>
      </w:r>
      <w:proofErr w:type="spellEnd"/>
      <w:r w:rsidRPr="00C34478">
        <w:rPr>
          <w:rFonts w:asciiTheme="minorHAnsi" w:hAnsiTheme="minorHAnsi" w:cstheme="minorHAnsi"/>
        </w:rPr>
        <w:t xml:space="preserve">, которые утверждают, что свобода воли реальна и не сводится к физико-химическим законам. Они полагают, что в человеке присутствует особая способность к выбору, не редуцируемая к материальным факторам. Такую свободу часто связывают с идеей автономного «я» или духовной сущности, выходящей за рамки эмпирического мира. При этом возникает вопрос о том, как совместить эту нематериальную основу принятия решений с научной картиной мира, где подсознательные и биологические процессы значительно влияют на наши поступки. </w:t>
      </w:r>
      <w:proofErr w:type="spellStart"/>
      <w:r w:rsidRPr="00C34478">
        <w:rPr>
          <w:rFonts w:asciiTheme="minorHAnsi" w:hAnsiTheme="minorHAnsi" w:cstheme="minorHAnsi"/>
        </w:rPr>
        <w:t>Либертарианцы</w:t>
      </w:r>
      <w:proofErr w:type="spellEnd"/>
      <w:r w:rsidRPr="00C34478">
        <w:rPr>
          <w:rFonts w:asciiTheme="minorHAnsi" w:hAnsiTheme="minorHAnsi" w:cstheme="minorHAnsi"/>
        </w:rPr>
        <w:t xml:space="preserve"> отвечают на эту критику ссылкой на сложность феномена сознания и недостаточную изученность механизмов, обеспечивающих творчество и моральную ответственность.</w:t>
      </w:r>
    </w:p>
    <w:p w:rsidR="00C34478" w:rsidRPr="00C34478" w:rsidRDefault="00C34478" w:rsidP="00C34478">
      <w:pPr>
        <w:pStyle w:val="a3"/>
        <w:rPr>
          <w:rFonts w:asciiTheme="minorHAnsi" w:hAnsiTheme="minorHAnsi" w:cstheme="minorHAnsi"/>
        </w:rPr>
      </w:pPr>
      <w:r w:rsidRPr="00C34478">
        <w:rPr>
          <w:rFonts w:asciiTheme="minorHAnsi" w:hAnsiTheme="minorHAnsi" w:cstheme="minorHAnsi"/>
        </w:rPr>
        <w:t xml:space="preserve">Третья влиятельная позиция в современных дебатах — это </w:t>
      </w:r>
      <w:proofErr w:type="spellStart"/>
      <w:r w:rsidRPr="00C34478">
        <w:rPr>
          <w:rFonts w:asciiTheme="minorHAnsi" w:hAnsiTheme="minorHAnsi" w:cstheme="minorHAnsi"/>
        </w:rPr>
        <w:t>компатибилизм</w:t>
      </w:r>
      <w:proofErr w:type="spellEnd"/>
      <w:r w:rsidRPr="00C34478">
        <w:rPr>
          <w:rFonts w:asciiTheme="minorHAnsi" w:hAnsiTheme="minorHAnsi" w:cstheme="minorHAnsi"/>
        </w:rPr>
        <w:t xml:space="preserve">, представители которого стремятся совместить убежденность в детерминированности мира с возможностью свободной воли. </w:t>
      </w:r>
      <w:proofErr w:type="spellStart"/>
      <w:r w:rsidRPr="00C34478">
        <w:rPr>
          <w:rFonts w:asciiTheme="minorHAnsi" w:hAnsiTheme="minorHAnsi" w:cstheme="minorHAnsi"/>
        </w:rPr>
        <w:t>Компатибилисты</w:t>
      </w:r>
      <w:proofErr w:type="spellEnd"/>
      <w:r w:rsidRPr="00C34478">
        <w:rPr>
          <w:rFonts w:asciiTheme="minorHAnsi" w:hAnsiTheme="minorHAnsi" w:cstheme="minorHAnsi"/>
        </w:rPr>
        <w:t xml:space="preserve"> исходят из того, что свобода не обязательно должна означать полную независимость от причин и законов природы. Вместо этого они считают, что человек обладает свободой, если его действия соответствуют его истинным желаниям и рациональным целям, а не навязаны внешней принуждающей силой. С точки зрения </w:t>
      </w:r>
      <w:proofErr w:type="spellStart"/>
      <w:r w:rsidRPr="00C34478">
        <w:rPr>
          <w:rFonts w:asciiTheme="minorHAnsi" w:hAnsiTheme="minorHAnsi" w:cstheme="minorHAnsi"/>
        </w:rPr>
        <w:t>компатибилизма</w:t>
      </w:r>
      <w:proofErr w:type="spellEnd"/>
      <w:r w:rsidRPr="00C34478">
        <w:rPr>
          <w:rFonts w:asciiTheme="minorHAnsi" w:hAnsiTheme="minorHAnsi" w:cstheme="minorHAnsi"/>
        </w:rPr>
        <w:t>, свобода воли — это способность действовать по собственным мотивам, находящимся в согласии с разумом и личными убеждениями, пусть даже эти мотивы в конечном счете детерминированы совокупностью внутренних и внешних факторов.</w:t>
      </w:r>
    </w:p>
    <w:p w:rsidR="00C34478" w:rsidRPr="00C34478" w:rsidRDefault="00C34478" w:rsidP="00C34478">
      <w:pPr>
        <w:pStyle w:val="a3"/>
        <w:rPr>
          <w:rFonts w:asciiTheme="minorHAnsi" w:hAnsiTheme="minorHAnsi" w:cstheme="minorHAnsi"/>
        </w:rPr>
      </w:pPr>
      <w:r w:rsidRPr="00C34478">
        <w:rPr>
          <w:rFonts w:asciiTheme="minorHAnsi" w:hAnsiTheme="minorHAnsi" w:cstheme="minorHAnsi"/>
        </w:rPr>
        <w:t xml:space="preserve">Современные дискуссии усложняются результатами научных исследований, в особенности в сфере </w:t>
      </w:r>
      <w:proofErr w:type="spellStart"/>
      <w:r w:rsidRPr="00C34478">
        <w:rPr>
          <w:rFonts w:asciiTheme="minorHAnsi" w:hAnsiTheme="minorHAnsi" w:cstheme="minorHAnsi"/>
        </w:rPr>
        <w:t>нейробиологии</w:t>
      </w:r>
      <w:proofErr w:type="spellEnd"/>
      <w:r w:rsidRPr="00C34478">
        <w:rPr>
          <w:rFonts w:asciiTheme="minorHAnsi" w:hAnsiTheme="minorHAnsi" w:cstheme="minorHAnsi"/>
        </w:rPr>
        <w:t xml:space="preserve">. Эксперименты, в которых ученые пытаются </w:t>
      </w:r>
      <w:r w:rsidRPr="00C34478">
        <w:rPr>
          <w:rFonts w:asciiTheme="minorHAnsi" w:hAnsiTheme="minorHAnsi" w:cstheme="minorHAnsi"/>
        </w:rPr>
        <w:lastRenderedPageBreak/>
        <w:t>обнаружить нейронные корреляты принятия решений, показывают, что мозг начинает готовиться к тому или иному поступку задолго до того, как человек осознает свой выбор. Это ставит под сомнение классическое представление о волевом акте как о процессе, идущем от осознанного решения к действию. Однако интерпретация полученных данных вызывает оживленные дебаты: одни видят в этом опровержение свободы воли, утверждая, что наше сознание лишь фиксирует выбор, уже совершенный мозгом, другие же считают, что осознание намерения — это лишь часть более сложного и многопланового процесса, который не сводится к простой цепочке «мозг – решение».</w:t>
      </w:r>
    </w:p>
    <w:p w:rsidR="00C34478" w:rsidRPr="00C34478" w:rsidRDefault="00C34478" w:rsidP="00C34478">
      <w:pPr>
        <w:pStyle w:val="a3"/>
        <w:rPr>
          <w:rFonts w:asciiTheme="minorHAnsi" w:hAnsiTheme="minorHAnsi" w:cstheme="minorHAnsi"/>
        </w:rPr>
      </w:pPr>
      <w:r w:rsidRPr="00C34478">
        <w:rPr>
          <w:rFonts w:asciiTheme="minorHAnsi" w:hAnsiTheme="minorHAnsi" w:cstheme="minorHAnsi"/>
        </w:rPr>
        <w:t>Еще один аспект современных дебатов касается моральной и юридической ответственности. Если свобода воли в полном смысле слова не существует, встает вопрос о том, насколько обоснованным остается наше понимание наказания, поощрения и свободы выбора. Некоторые исследователи полагают, что необходимо пересмотреть традиционные нормы правосудия и морали, учитывая, насколько сильно на поведение влияют генетика, социокультурная среда и подсознательные процессы. Однако существует и противоположная точка зрения, согласно которой речь идет не о полной отмене ответственности, а о переосмыслении ее оснований и способах реализации. В итоге современные философы и юристы пытаются найти тонкий баланс между признанием объективных причин поведения и необходимостью поддержания социального порядка, основанного на принципе личной ответственности.</w:t>
      </w:r>
    </w:p>
    <w:p w:rsidR="00C34478" w:rsidRPr="00C34478" w:rsidRDefault="00C34478" w:rsidP="00C34478">
      <w:pPr>
        <w:pStyle w:val="a3"/>
        <w:rPr>
          <w:rFonts w:asciiTheme="minorHAnsi" w:hAnsiTheme="minorHAnsi" w:cstheme="minorHAnsi"/>
        </w:rPr>
      </w:pPr>
      <w:r w:rsidRPr="00C34478">
        <w:rPr>
          <w:rFonts w:asciiTheme="minorHAnsi" w:hAnsiTheme="minorHAnsi" w:cstheme="minorHAnsi"/>
        </w:rPr>
        <w:t xml:space="preserve">Таким образом, дискуссии о свободе воли в современной философии представляют собой сложную мозаику разных позиций, где детерминизм, </w:t>
      </w:r>
      <w:proofErr w:type="spellStart"/>
      <w:r w:rsidRPr="00C34478">
        <w:rPr>
          <w:rFonts w:asciiTheme="minorHAnsi" w:hAnsiTheme="minorHAnsi" w:cstheme="minorHAnsi"/>
        </w:rPr>
        <w:t>либертарианство</w:t>
      </w:r>
      <w:proofErr w:type="spellEnd"/>
      <w:r w:rsidRPr="00C34478">
        <w:rPr>
          <w:rFonts w:asciiTheme="minorHAnsi" w:hAnsiTheme="minorHAnsi" w:cstheme="minorHAnsi"/>
        </w:rPr>
        <w:t xml:space="preserve"> и </w:t>
      </w:r>
      <w:proofErr w:type="spellStart"/>
      <w:r w:rsidRPr="00C34478">
        <w:rPr>
          <w:rFonts w:asciiTheme="minorHAnsi" w:hAnsiTheme="minorHAnsi" w:cstheme="minorHAnsi"/>
        </w:rPr>
        <w:t>компатибилизм</w:t>
      </w:r>
      <w:proofErr w:type="spellEnd"/>
      <w:r w:rsidRPr="00C34478">
        <w:rPr>
          <w:rFonts w:asciiTheme="minorHAnsi" w:hAnsiTheme="minorHAnsi" w:cstheme="minorHAnsi"/>
        </w:rPr>
        <w:t xml:space="preserve"> пересекаются с данными </w:t>
      </w:r>
      <w:proofErr w:type="spellStart"/>
      <w:r w:rsidRPr="00C34478">
        <w:rPr>
          <w:rFonts w:asciiTheme="minorHAnsi" w:hAnsiTheme="minorHAnsi" w:cstheme="minorHAnsi"/>
        </w:rPr>
        <w:t>нейронаук</w:t>
      </w:r>
      <w:proofErr w:type="spellEnd"/>
      <w:r w:rsidRPr="00C34478">
        <w:rPr>
          <w:rFonts w:asciiTheme="minorHAnsi" w:hAnsiTheme="minorHAnsi" w:cstheme="minorHAnsi"/>
        </w:rPr>
        <w:t>, этики и юриспруденции. Не существует однозначных ответов, и мнения специалистов продолжают эволюционировать по мере того, как наука открывает новые факты о природе человеческого сознания и принятия решений. Однако для многих мыслителей поиск решения в этой области важен не только в теоретическом плане, но и в практическом, поскольку он касается фундаментальных вопросов ответственности, морали и определения человеческого места во вселенной. Именно поэтому свобода воли остается одной из наиболее животрепещущих и многогранных проблем современной философии, способной повлиять на наше самоощущение и социальные институты будущего.</w:t>
      </w:r>
      <w:bookmarkEnd w:id="0"/>
    </w:p>
    <w:sectPr w:rsidR="00C34478" w:rsidRPr="00C3447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0CBE"/>
    <w:rsid w:val="006A0CBE"/>
    <w:rsid w:val="00C344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F38FB1"/>
  <w15:chartTrackingRefBased/>
  <w15:docId w15:val="{E7A5B425-5B0D-4BC3-8DD4-BF43109E18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C3447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34478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C3447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682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808</Words>
  <Characters>4608</Characters>
  <Application>Microsoft Office Word</Application>
  <DocSecurity>0</DocSecurity>
  <Lines>38</Lines>
  <Paragraphs>10</Paragraphs>
  <ScaleCrop>false</ScaleCrop>
  <Company/>
  <LinksUpToDate>false</LinksUpToDate>
  <CharactersWithSpaces>5406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2025-03-10T16:28:00Z</dcterms:created>
  <dcterms:modified xsi:type="dcterms:W3CDTF">2025-03-10T16:30:00Z</dcterms:modified>
</cp:coreProperties>
</file>