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4596" w:rsidRDefault="00CC6419" w:rsidP="00CC6419">
      <w:pPr>
        <w:pStyle w:val="1"/>
        <w:jc w:val="center"/>
      </w:pPr>
      <w:r w:rsidRPr="00CC6419">
        <w:t>Ценообразование в условиях монополии и его воздействие на потребителей</w:t>
      </w:r>
    </w:p>
    <w:p w:rsidR="00CC6419" w:rsidRDefault="00CC6419" w:rsidP="00CC6419"/>
    <w:p w:rsidR="00CC6419" w:rsidRPr="00CC6419" w:rsidRDefault="00CC6419" w:rsidP="00CC6419">
      <w:pPr>
        <w:pStyle w:val="a3"/>
        <w:rPr>
          <w:rFonts w:asciiTheme="minorHAnsi" w:hAnsiTheme="minorHAnsi" w:cstheme="minorHAnsi"/>
        </w:rPr>
      </w:pPr>
      <w:bookmarkStart w:id="0" w:name="_GoBack"/>
      <w:r w:rsidRPr="00CC6419">
        <w:rPr>
          <w:rFonts w:asciiTheme="minorHAnsi" w:hAnsiTheme="minorHAnsi" w:cstheme="minorHAnsi"/>
        </w:rPr>
        <w:t>Ценообразование в условиях монополии занимает особое место в экономической теории и практике, поскольку монополистическое положение на рынке наделяет компанию исключительной властью над ценой товара или услуги. Когда один производитель или группа тесно связанных компаний контролирует значительную долю рынка, он получает возможность искусственно влиять на стоимость, не опасаясь немедленной конкуренции. В отличие от конкурентных рынков, где цена формируется под воздействием спроса и предложения множества независимых игроков, монополист зачастую диктует условия покупателям, определяя тот уровень цен, который приносит ему максимальную прибыль. Подобная ситуация способна оказывать значительное воздействие на динамику потребительского спроса и общее благосостояние общества.</w:t>
      </w:r>
    </w:p>
    <w:p w:rsidR="00CC6419" w:rsidRPr="00CC6419" w:rsidRDefault="00CC6419" w:rsidP="00CC6419">
      <w:pPr>
        <w:pStyle w:val="a3"/>
        <w:rPr>
          <w:rFonts w:asciiTheme="minorHAnsi" w:hAnsiTheme="minorHAnsi" w:cstheme="minorHAnsi"/>
        </w:rPr>
      </w:pPr>
      <w:r w:rsidRPr="00CC6419">
        <w:rPr>
          <w:rFonts w:asciiTheme="minorHAnsi" w:hAnsiTheme="minorHAnsi" w:cstheme="minorHAnsi"/>
        </w:rPr>
        <w:t>Одной из ключевых особенностей монополии является способность устанавливать цену выше, чем та, что сложилась бы в условиях совершенной конкуренции. Монополист, стремясь максимизировать прибыль, рассматривает эластичность спроса, анализирует, в какой мере потребители готовы продолжать покупать его продукцию при повышенной стоимости. При этом производитель не испытывает сильного давления со стороны конкурентов, которые могли бы предложить альтернативную продукцию по более низким ценам. В результате устанавливается так называемая монопольная цена, зачастую превышающая себестоимость производства с весьма существенной наценкой. С одной стороны, это обеспечивает компании значительную маржу прибыли, а с другой — приводит к перераспределению ресурсов в обществе в пользу монополиста и негативно сказывается на доступности товара для ряда категорий потребителей.</w:t>
      </w:r>
    </w:p>
    <w:p w:rsidR="00CC6419" w:rsidRPr="00CC6419" w:rsidRDefault="00CC6419" w:rsidP="00CC6419">
      <w:pPr>
        <w:pStyle w:val="a3"/>
        <w:rPr>
          <w:rFonts w:asciiTheme="minorHAnsi" w:hAnsiTheme="minorHAnsi" w:cstheme="minorHAnsi"/>
        </w:rPr>
      </w:pPr>
      <w:r w:rsidRPr="00CC6419">
        <w:rPr>
          <w:rFonts w:asciiTheme="minorHAnsi" w:hAnsiTheme="minorHAnsi" w:cstheme="minorHAnsi"/>
        </w:rPr>
        <w:t>Ограниченность выбора для покупателей становится важнейшей проблемой. Если товар или услуга являются уникальными или не имеют прямых заменителей, то потребители оказываются вынуждены платить цену, назначенную монополистом, либо отказываться от покупки. В таких условиях снижается уровень потребительского излишка, то есть разница между тем, что покупатели готовы заплатить, и фактическими затратами. Кроме того, монополия нередко выступает фактором снижения стимулов к инновациям и улучшению качества. Когда производитель не сталкивается с угрозой потерять клиентов из-за появления нового игрока на рынке, он может не стремиться активно совершенствовать свой продукт или внедрять передовые технологии. Это сказывается на темпах прогресса в отрасли и в конечном счете на уровне удовлетворенности потребителей.</w:t>
      </w:r>
    </w:p>
    <w:p w:rsidR="00CC6419" w:rsidRPr="00CC6419" w:rsidRDefault="00CC6419" w:rsidP="00CC6419">
      <w:pPr>
        <w:pStyle w:val="a3"/>
        <w:rPr>
          <w:rFonts w:asciiTheme="minorHAnsi" w:hAnsiTheme="minorHAnsi" w:cstheme="minorHAnsi"/>
        </w:rPr>
      </w:pPr>
      <w:r w:rsidRPr="00CC6419">
        <w:rPr>
          <w:rFonts w:asciiTheme="minorHAnsi" w:hAnsiTheme="minorHAnsi" w:cstheme="minorHAnsi"/>
        </w:rPr>
        <w:t>Влияние монополий особенно остро чувствуется в стратегически важных секторах, таких как энергетика, транспорт, телекоммуникации. Высокая цена в этих отраслях способна значительно повысить издержки для бизнеса и затруднить доступ населения к базовым услугам. В некоторых случаях государство берет на себя роль регулятора, вводя тарифные ограничения или стимулируя создание конкурентной среды. Однако эффективность таких мер во многом зависит от институциональной структуры и политической воли. С одной стороны, разумное регулирование помогает удерживать цены на приемлемом уровне, поддерживая социальную справедливость. С другой — чрезмерная регуляция может привести к бюрократическим барьерам, дополнительным затратам и даже дефициту товаров.</w:t>
      </w:r>
    </w:p>
    <w:p w:rsidR="00CC6419" w:rsidRPr="00CC6419" w:rsidRDefault="00CC6419" w:rsidP="00CC6419">
      <w:pPr>
        <w:pStyle w:val="a3"/>
        <w:rPr>
          <w:rFonts w:asciiTheme="minorHAnsi" w:hAnsiTheme="minorHAnsi" w:cstheme="minorHAnsi"/>
        </w:rPr>
      </w:pPr>
      <w:r w:rsidRPr="00CC6419">
        <w:rPr>
          <w:rFonts w:asciiTheme="minorHAnsi" w:hAnsiTheme="minorHAnsi" w:cstheme="minorHAnsi"/>
        </w:rPr>
        <w:lastRenderedPageBreak/>
        <w:t>Для потребителей монопольное ценообразование часто означает рост затрат на приобретение жизненно необходимых продуктов и услуг, снижение общего уровня жизни, а также ограничение возможностей выбора. Особенно чувствительны к этому слою населения с невысокими доходами, для которых монопольная надбавка становится серьезным финансовым бременем. Более высокие цены могут повлиять и на структуру потребления: люди вынуждены отказываться от более качественных товаров или перестраивать свои бюджеты, направляя дополнительные средства на оплату завышенных счетов. В результате возникают социальные напряженности, растет недовольство среди тех групп, которые в меньшей степени могут противостоять монопольной власти.</w:t>
      </w:r>
    </w:p>
    <w:p w:rsidR="00CC6419" w:rsidRPr="00CC6419" w:rsidRDefault="00CC6419" w:rsidP="00CC6419">
      <w:pPr>
        <w:pStyle w:val="a3"/>
        <w:rPr>
          <w:rFonts w:asciiTheme="minorHAnsi" w:hAnsiTheme="minorHAnsi" w:cstheme="minorHAnsi"/>
        </w:rPr>
      </w:pPr>
      <w:r w:rsidRPr="00CC6419">
        <w:rPr>
          <w:rFonts w:asciiTheme="minorHAnsi" w:hAnsiTheme="minorHAnsi" w:cstheme="minorHAnsi"/>
        </w:rPr>
        <w:t>В долгосрочной перспективе монополии, поддерживающие высокие цены, могут столкнуться с эффектом снижения спроса и появлением новых технологий или альтернативных товаров. Если рынок в какой-то момент открывается для конкуренции, то внешние компании, использующие более эффективные методы производства или инновационные решения, способны зайти с более низкими ценами и завоевать часть потребителей. Таким образом, монополист, злоупотребляющий своим положением, рискует утратить рынок, если не реагирует на потенциальные вызовы. Однако в реальности подобные изменения нередко сдерживаются структурными факторами, такими как высокие барьеры для входа новых фирм, патентная защита, эксклюзивный доступ к ресурсам и политическое лоббирование.</w:t>
      </w:r>
    </w:p>
    <w:p w:rsidR="00CC6419" w:rsidRPr="00CC6419" w:rsidRDefault="00CC6419" w:rsidP="00CC6419">
      <w:pPr>
        <w:pStyle w:val="a3"/>
        <w:rPr>
          <w:rFonts w:asciiTheme="minorHAnsi" w:hAnsiTheme="minorHAnsi" w:cstheme="minorHAnsi"/>
        </w:rPr>
      </w:pPr>
      <w:r w:rsidRPr="00CC6419">
        <w:rPr>
          <w:rFonts w:asciiTheme="minorHAnsi" w:hAnsiTheme="minorHAnsi" w:cstheme="minorHAnsi"/>
        </w:rPr>
        <w:t>Ценообразование в условиях монополии — яркий пример того, как дисбаланс рыночной власти приводит к смещению интересов в пользу одной стороны. Потребители, не имея достаточного выбора и возможности повлиять на цену, оказываются в уязвимом положении, теряя как свои финансовые ресурсы, так и свободу выбора. С другой стороны, чрезмерное регулирование со стороны государства может не только не решить проблему, но и добавить бюрократических преград, уменьшив стимулы к развитию отрасли. Поэтому поиск оптимальной модели взаимодействия между монополистами, конкурентными механизмами и государственным регулированием требует тонкого баланса, учитывающего и экономическую эффективность, и социальную справедливость. Только тогда удастся минимизировать негативные последствия для потребителей и сохранить возможности для инноваций и развития.</w:t>
      </w:r>
      <w:bookmarkEnd w:id="0"/>
    </w:p>
    <w:sectPr w:rsidR="00CC6419" w:rsidRPr="00CC641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4596"/>
    <w:rsid w:val="00964596"/>
    <w:rsid w:val="00CC64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F26F3C"/>
  <w15:chartTrackingRefBased/>
  <w15:docId w15:val="{1130A03E-7D4E-4BFC-9384-8445B4FC25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CC641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C6419"/>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CC641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5567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828</Words>
  <Characters>4722</Characters>
  <Application>Microsoft Office Word</Application>
  <DocSecurity>0</DocSecurity>
  <Lines>39</Lines>
  <Paragraphs>11</Paragraphs>
  <ScaleCrop>false</ScaleCrop>
  <Company/>
  <LinksUpToDate>false</LinksUpToDate>
  <CharactersWithSpaces>5539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2025-03-18T12:59:00Z</dcterms:created>
  <dcterms:modified xsi:type="dcterms:W3CDTF">2025-03-18T13:00:00Z</dcterms:modified>
</cp:coreProperties>
</file>