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18C7" w:rsidRDefault="007C412F" w:rsidP="007C412F">
      <w:pPr>
        <w:pStyle w:val="1"/>
        <w:jc w:val="center"/>
      </w:pPr>
      <w:r w:rsidRPr="007C412F">
        <w:t>Современные методы борьбы с засухой в агрономии</w:t>
      </w:r>
    </w:p>
    <w:p w:rsidR="007C412F" w:rsidRDefault="007C412F" w:rsidP="007C412F"/>
    <w:p w:rsidR="007C412F" w:rsidRPr="007C412F" w:rsidRDefault="007C412F" w:rsidP="007C412F">
      <w:pPr>
        <w:pStyle w:val="a3"/>
        <w:rPr>
          <w:rFonts w:asciiTheme="minorHAnsi" w:hAnsiTheme="minorHAnsi" w:cstheme="minorHAnsi"/>
        </w:rPr>
      </w:pPr>
      <w:bookmarkStart w:id="0" w:name="_GoBack"/>
      <w:r w:rsidRPr="007C412F">
        <w:rPr>
          <w:rFonts w:asciiTheme="minorHAnsi" w:hAnsiTheme="minorHAnsi" w:cstheme="minorHAnsi"/>
        </w:rPr>
        <w:t>Современные методы борьбы с засухой в агрономии приобретают все большее значение на фоне изменения климата и учащения экстремальных погодных явлений. Засуха угрожает продовольственной безопасности и экономическому благополучию множества регионов, особенно тех, где сельское хозяйство является базовой отраслью. Агрономы, ученые и фермеры разрабатывают и внедряют комплексные технологии, позволяющие сохранять влагу в почве, оптимизировать расход воды и повышать устойчивость растений к неблагоприятным условиям окружающей среды.</w:t>
      </w:r>
    </w:p>
    <w:p w:rsidR="007C412F" w:rsidRPr="007C412F" w:rsidRDefault="007C412F" w:rsidP="007C412F">
      <w:pPr>
        <w:pStyle w:val="a3"/>
        <w:rPr>
          <w:rFonts w:asciiTheme="minorHAnsi" w:hAnsiTheme="minorHAnsi" w:cstheme="minorHAnsi"/>
        </w:rPr>
      </w:pPr>
      <w:r w:rsidRPr="007C412F">
        <w:rPr>
          <w:rFonts w:asciiTheme="minorHAnsi" w:hAnsiTheme="minorHAnsi" w:cstheme="minorHAnsi"/>
        </w:rPr>
        <w:t>Одним из ключевых направлений в борьбе с засухой становится селекция и выведение сортов, устойчивых к недостатку влаги. Генетики и агрономы анализируют геномные особенности растений, отбирая образцы с высокой способностью к трансформации корневой системы, повышенной эффективностью фотосинтеза и сниженной потребностью в воде. В результате на рынке появляются культуры, способные сохранять продуктивность даже при продолжительной засухе. Кроме того, развитие биотехнологических инструментов, таких как CRISPR/</w:t>
      </w:r>
      <w:proofErr w:type="spellStart"/>
      <w:r w:rsidRPr="007C412F">
        <w:rPr>
          <w:rFonts w:asciiTheme="minorHAnsi" w:hAnsiTheme="minorHAnsi" w:cstheme="minorHAnsi"/>
        </w:rPr>
        <w:t>Cas</w:t>
      </w:r>
      <w:proofErr w:type="spellEnd"/>
      <w:r w:rsidRPr="007C412F">
        <w:rPr>
          <w:rFonts w:asciiTheme="minorHAnsi" w:hAnsiTheme="minorHAnsi" w:cstheme="minorHAnsi"/>
        </w:rPr>
        <w:t>, открывает новые возможности для целенаправленного редактирования генома, что позволит еще более тонко настраивать характеристики растений.</w:t>
      </w:r>
    </w:p>
    <w:p w:rsidR="007C412F" w:rsidRPr="007C412F" w:rsidRDefault="007C412F" w:rsidP="007C412F">
      <w:pPr>
        <w:pStyle w:val="a3"/>
        <w:rPr>
          <w:rFonts w:asciiTheme="minorHAnsi" w:hAnsiTheme="minorHAnsi" w:cstheme="minorHAnsi"/>
        </w:rPr>
      </w:pPr>
      <w:r w:rsidRPr="007C412F">
        <w:rPr>
          <w:rFonts w:asciiTheme="minorHAnsi" w:hAnsiTheme="minorHAnsi" w:cstheme="minorHAnsi"/>
        </w:rPr>
        <w:t xml:space="preserve">Еще одним важным методом считается применение интеллектуальных систем орошения, которые обеспечивают точный и экономичный расход воды. Технология капельного полива, ставшая весьма популярной во многих странах, дает возможность доставлять воду прямо к корням растений, </w:t>
      </w:r>
      <w:proofErr w:type="spellStart"/>
      <w:r w:rsidRPr="007C412F">
        <w:rPr>
          <w:rFonts w:asciiTheme="minorHAnsi" w:hAnsiTheme="minorHAnsi" w:cstheme="minorHAnsi"/>
        </w:rPr>
        <w:t>минимизируя</w:t>
      </w:r>
      <w:proofErr w:type="spellEnd"/>
      <w:r w:rsidRPr="007C412F">
        <w:rPr>
          <w:rFonts w:asciiTheme="minorHAnsi" w:hAnsiTheme="minorHAnsi" w:cstheme="minorHAnsi"/>
        </w:rPr>
        <w:t xml:space="preserve"> испарение и потерю влаги. Системы дистанционного мониторинга и сенсорные сети позволяют в режиме реального времени определять влажность почвы и потребности культур, что способствует автоматизации процесса полива. Такие решения в сочетании с правильным подбором почвенных субстратов и своевременным внесением удобрений помогают аграриям поддерживать здоровье растений и получать стабильные урожаи даже при дефиците воды.</w:t>
      </w:r>
    </w:p>
    <w:p w:rsidR="007C412F" w:rsidRPr="007C412F" w:rsidRDefault="007C412F" w:rsidP="007C412F">
      <w:pPr>
        <w:pStyle w:val="a3"/>
        <w:rPr>
          <w:rFonts w:asciiTheme="minorHAnsi" w:hAnsiTheme="minorHAnsi" w:cstheme="minorHAnsi"/>
        </w:rPr>
      </w:pPr>
      <w:r w:rsidRPr="007C412F">
        <w:rPr>
          <w:rFonts w:asciiTheme="minorHAnsi" w:hAnsiTheme="minorHAnsi" w:cstheme="minorHAnsi"/>
        </w:rPr>
        <w:t>Важную роль играет и комплекс агротехнических приемов, направленных на сохранение влаги в почве. Например, мульчирование поверхностного слоя органическими материалами (соломой, опилками, травой) предотвращает прямой контакт почвы с воздухом и снижает испарение. Одновременно мульча способствует улучшению структуры почвы, поддерживает ее плодородие и стимулирует развитие почвенной микрофлоры. Другой эффективный прием — минимальная или нулевая обработка почвы, когда вместо традиционной вспашки применяют технологии прямого посева. Это позволяет снизить разрушение почвенных агрегатов, а также способствует накоплению и сохранению влаги в корневой зоне.</w:t>
      </w:r>
    </w:p>
    <w:p w:rsidR="007C412F" w:rsidRPr="007C412F" w:rsidRDefault="007C412F" w:rsidP="007C412F">
      <w:pPr>
        <w:pStyle w:val="a3"/>
        <w:rPr>
          <w:rFonts w:asciiTheme="minorHAnsi" w:hAnsiTheme="minorHAnsi" w:cstheme="minorHAnsi"/>
        </w:rPr>
      </w:pPr>
      <w:r w:rsidRPr="007C412F">
        <w:rPr>
          <w:rFonts w:asciiTheme="minorHAnsi" w:hAnsiTheme="minorHAnsi" w:cstheme="minorHAnsi"/>
        </w:rPr>
        <w:t xml:space="preserve">Все больший интерес вызывает использование микробных препаратов и биологически активных добавок для повышения устойчивости растений к засухе. Микоризные грибы, которые образуют симбиотические отношения с корнями растений, способны улучшать поглощение воды и питательных веществ, усиливая естественные защитные механизмы. Некоторые полезные бактерии вырабатывают вещества, стимулирующие рост корневых систем и повышающие стрессоустойчивость культур. Применение таких биопрепаратов </w:t>
      </w:r>
      <w:r w:rsidRPr="007C412F">
        <w:rPr>
          <w:rFonts w:asciiTheme="minorHAnsi" w:hAnsiTheme="minorHAnsi" w:cstheme="minorHAnsi"/>
        </w:rPr>
        <w:lastRenderedPageBreak/>
        <w:t xml:space="preserve">снижает зависимость от химических средств защиты и синтетических удобрений, делая сельское хозяйство более </w:t>
      </w:r>
      <w:proofErr w:type="spellStart"/>
      <w:r w:rsidRPr="007C412F">
        <w:rPr>
          <w:rFonts w:asciiTheme="minorHAnsi" w:hAnsiTheme="minorHAnsi" w:cstheme="minorHAnsi"/>
        </w:rPr>
        <w:t>экологичным</w:t>
      </w:r>
      <w:proofErr w:type="spellEnd"/>
      <w:r w:rsidRPr="007C412F">
        <w:rPr>
          <w:rFonts w:asciiTheme="minorHAnsi" w:hAnsiTheme="minorHAnsi" w:cstheme="minorHAnsi"/>
        </w:rPr>
        <w:t xml:space="preserve"> и устойчивым.</w:t>
      </w:r>
    </w:p>
    <w:p w:rsidR="007C412F" w:rsidRPr="007C412F" w:rsidRDefault="007C412F" w:rsidP="007C412F">
      <w:pPr>
        <w:pStyle w:val="a3"/>
        <w:rPr>
          <w:rFonts w:asciiTheme="minorHAnsi" w:hAnsiTheme="minorHAnsi" w:cstheme="minorHAnsi"/>
        </w:rPr>
      </w:pPr>
      <w:r w:rsidRPr="007C412F">
        <w:rPr>
          <w:rFonts w:asciiTheme="minorHAnsi" w:hAnsiTheme="minorHAnsi" w:cstheme="minorHAnsi"/>
        </w:rPr>
        <w:t>Следует также учитывать организационные и социальные аспекты. В засушливых регионах внедряются программы по сбору и рациональному использованию дождевой воды, строительству водохранилищ и развитию инфраструктуры для переработки сточных вод. Фермерские кооперативы и государственные инициативы могут предлагать совместные проекты и обучающие программы, рассказывая о передовом опыте возделывания культур и поддерживая обмен технологиями между разными хозяйствами. Информационные кампании, агрономические консультации и государственные субсидии стимулируют постепенный переход к более эффективным методам ведения хозяйства.</w:t>
      </w:r>
    </w:p>
    <w:p w:rsidR="007C412F" w:rsidRPr="007C412F" w:rsidRDefault="007C412F" w:rsidP="007C412F">
      <w:pPr>
        <w:pStyle w:val="a3"/>
        <w:rPr>
          <w:rFonts w:asciiTheme="minorHAnsi" w:hAnsiTheme="minorHAnsi" w:cstheme="minorHAnsi"/>
        </w:rPr>
      </w:pPr>
      <w:r w:rsidRPr="007C412F">
        <w:rPr>
          <w:rFonts w:asciiTheme="minorHAnsi" w:hAnsiTheme="minorHAnsi" w:cstheme="minorHAnsi"/>
        </w:rPr>
        <w:t xml:space="preserve">Важной тенденцией в современном мире становится </w:t>
      </w:r>
      <w:proofErr w:type="spellStart"/>
      <w:r w:rsidRPr="007C412F">
        <w:rPr>
          <w:rFonts w:asciiTheme="minorHAnsi" w:hAnsiTheme="minorHAnsi" w:cstheme="minorHAnsi"/>
        </w:rPr>
        <w:t>цифровизация</w:t>
      </w:r>
      <w:proofErr w:type="spellEnd"/>
      <w:r w:rsidRPr="007C412F">
        <w:rPr>
          <w:rFonts w:asciiTheme="minorHAnsi" w:hAnsiTheme="minorHAnsi" w:cstheme="minorHAnsi"/>
        </w:rPr>
        <w:t xml:space="preserve"> агрономии и использование больших данных. Спутниковые снимки, </w:t>
      </w:r>
      <w:proofErr w:type="spellStart"/>
      <w:r w:rsidRPr="007C412F">
        <w:rPr>
          <w:rFonts w:asciiTheme="minorHAnsi" w:hAnsiTheme="minorHAnsi" w:cstheme="minorHAnsi"/>
        </w:rPr>
        <w:t>дроны</w:t>
      </w:r>
      <w:proofErr w:type="spellEnd"/>
      <w:r w:rsidRPr="007C412F">
        <w:rPr>
          <w:rFonts w:asciiTheme="minorHAnsi" w:hAnsiTheme="minorHAnsi" w:cstheme="minorHAnsi"/>
        </w:rPr>
        <w:t xml:space="preserve"> и геоинформационные системы позволяют отслеживать состояние полей, анализировать индексы вегетации и определять области, подверженные критическому дефициту влаги. На основе этих данных составляются карты полей с указанием уровня влажности, что дает возможность более прицельно управлять орошением и удобрениями, оптимизируя затраты и повышая результативность мер против засухи. Подобные подходы особенно важны в регионах с большими посевными площадями, где ручное наблюдение за каждым участком затруднено.</w:t>
      </w:r>
    </w:p>
    <w:p w:rsidR="007C412F" w:rsidRPr="007C412F" w:rsidRDefault="007C412F" w:rsidP="007C412F">
      <w:pPr>
        <w:pStyle w:val="a3"/>
        <w:rPr>
          <w:rFonts w:asciiTheme="minorHAnsi" w:hAnsiTheme="minorHAnsi" w:cstheme="minorHAnsi"/>
        </w:rPr>
      </w:pPr>
      <w:r w:rsidRPr="007C412F">
        <w:rPr>
          <w:rFonts w:asciiTheme="minorHAnsi" w:hAnsiTheme="minorHAnsi" w:cstheme="minorHAnsi"/>
        </w:rPr>
        <w:t>Таким образом, современные методы борьбы с засухой в агрономии представляют собой сочетание инновационных технологий и проверенных временем агротехнических практик. Благодаря селекции устойчивых сортов, интеллектуальным системам орошения, биопрепаратам и бережному обращению с почвенными ресурсами фермеры и ученые постепенно добиваются прогресса в решении проблемы дефицита воды. Эта комплексная стратегия требует консолидации усилий на всех уровнях — от фермерских хозяйств и научных институтов до государственных органов и международных организаций. Только совместная работа и обмен передовым опытом позволят сохранить и приумножить плодородие земель, обеспечив стабильную продовольственную безопасность в условиях глобального изменения климата.</w:t>
      </w:r>
      <w:bookmarkEnd w:id="0"/>
    </w:p>
    <w:sectPr w:rsidR="007C412F" w:rsidRPr="007C41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18C7"/>
    <w:rsid w:val="001718C7"/>
    <w:rsid w:val="007C4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7E9B59"/>
  <w15:chartTrackingRefBased/>
  <w15:docId w15:val="{D71B2961-743E-4324-86DA-911F78B41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C412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412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7C41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730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776</Words>
  <Characters>4429</Characters>
  <Application>Microsoft Office Word</Application>
  <DocSecurity>0</DocSecurity>
  <Lines>36</Lines>
  <Paragraphs>10</Paragraphs>
  <ScaleCrop>false</ScaleCrop>
  <Company/>
  <LinksUpToDate>false</LinksUpToDate>
  <CharactersWithSpaces>5195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2025-04-02T06:28:00Z</dcterms:created>
  <dcterms:modified xsi:type="dcterms:W3CDTF">2025-04-02T06:32:00Z</dcterms:modified>
</cp:coreProperties>
</file>