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507B" w:rsidRDefault="000C6CD0" w:rsidP="000C6CD0">
      <w:pPr>
        <w:pStyle w:val="1"/>
        <w:jc w:val="center"/>
      </w:pPr>
      <w:r w:rsidRPr="000C6CD0">
        <w:t>Землетрясения и методы их прогнозирования</w:t>
      </w:r>
    </w:p>
    <w:p w:rsidR="000C6CD0" w:rsidRDefault="000C6CD0" w:rsidP="000C6CD0"/>
    <w:p w:rsidR="000C6CD0" w:rsidRPr="000C6CD0" w:rsidRDefault="000C6CD0" w:rsidP="000C6CD0">
      <w:pPr>
        <w:pStyle w:val="a3"/>
        <w:rPr>
          <w:rFonts w:asciiTheme="minorHAnsi" w:hAnsiTheme="minorHAnsi" w:cstheme="minorHAnsi"/>
        </w:rPr>
      </w:pPr>
      <w:bookmarkStart w:id="0" w:name="_GoBack"/>
      <w:r w:rsidRPr="000C6CD0">
        <w:rPr>
          <w:rFonts w:asciiTheme="minorHAnsi" w:hAnsiTheme="minorHAnsi" w:cstheme="minorHAnsi"/>
        </w:rPr>
        <w:t xml:space="preserve">Землетрясения — одно из самых разрушительных природных явлений, вызывающих человеческие жертвы и колоссальные экономические потери. Их природа связана с высвобождением упругой энергии в недрах Земли, которая накапливается из-за постепенного смещения литосферных плит вдоль линий разломов. Когда прочность пород превышена, происходит разрыв и резкое смещение блоков, порождающее сейсмические волны. Эти волны, распространяясь по земной коре и мантии, вызывают колебания поверхности, которые мы </w:t>
      </w:r>
      <w:proofErr w:type="gramStart"/>
      <w:r w:rsidRPr="000C6CD0">
        <w:rPr>
          <w:rFonts w:asciiTheme="minorHAnsi" w:hAnsiTheme="minorHAnsi" w:cstheme="minorHAnsi"/>
        </w:rPr>
        <w:t>ощущаем</w:t>
      </w:r>
      <w:proofErr w:type="gramEnd"/>
      <w:r w:rsidRPr="000C6CD0">
        <w:rPr>
          <w:rFonts w:asciiTheme="minorHAnsi" w:hAnsiTheme="minorHAnsi" w:cstheme="minorHAnsi"/>
        </w:rPr>
        <w:t xml:space="preserve"> как землетрясение. Географически эпицентры сосредоточены в зонах </w:t>
      </w:r>
      <w:proofErr w:type="spellStart"/>
      <w:r w:rsidRPr="000C6CD0">
        <w:rPr>
          <w:rFonts w:asciiTheme="minorHAnsi" w:hAnsiTheme="minorHAnsi" w:cstheme="minorHAnsi"/>
        </w:rPr>
        <w:t>субдукции</w:t>
      </w:r>
      <w:proofErr w:type="spellEnd"/>
      <w:r w:rsidRPr="000C6CD0">
        <w:rPr>
          <w:rFonts w:asciiTheme="minorHAnsi" w:hAnsiTheme="minorHAnsi" w:cstheme="minorHAnsi"/>
        </w:rPr>
        <w:t xml:space="preserve">, </w:t>
      </w:r>
      <w:proofErr w:type="spellStart"/>
      <w:r w:rsidRPr="000C6CD0">
        <w:rPr>
          <w:rFonts w:asciiTheme="minorHAnsi" w:hAnsiTheme="minorHAnsi" w:cstheme="minorHAnsi"/>
        </w:rPr>
        <w:t>рифтовых</w:t>
      </w:r>
      <w:proofErr w:type="spellEnd"/>
      <w:r w:rsidRPr="000C6CD0">
        <w:rPr>
          <w:rFonts w:asciiTheme="minorHAnsi" w:hAnsiTheme="minorHAnsi" w:cstheme="minorHAnsi"/>
        </w:rPr>
        <w:t xml:space="preserve"> областях и трансформных границах плит, образуя так называемые сейсмические пояса: Тихоокеанское «огненное кольцо», Средиземноморско-Гималайский и Срединно-Атлантический хребет.</w:t>
      </w:r>
    </w:p>
    <w:p w:rsidR="000C6CD0" w:rsidRPr="000C6CD0" w:rsidRDefault="000C6CD0" w:rsidP="000C6CD0">
      <w:pPr>
        <w:pStyle w:val="a3"/>
        <w:rPr>
          <w:rFonts w:asciiTheme="minorHAnsi" w:hAnsiTheme="minorHAnsi" w:cstheme="minorHAnsi"/>
        </w:rPr>
      </w:pPr>
      <w:r w:rsidRPr="000C6CD0">
        <w:rPr>
          <w:rFonts w:asciiTheme="minorHAnsi" w:hAnsiTheme="minorHAnsi" w:cstheme="minorHAnsi"/>
        </w:rPr>
        <w:t xml:space="preserve">Научное изучение землетрясений началось со второй половины XIX века, когда появились первые сейсмографы, позволившие фиксировать подземные толчки и вычислять их магнитуду. В XX веке развитие глобальных сейсмических сетей и понимание тектоники плит сделали шаг вперёд: стало возможным </w:t>
      </w:r>
      <w:proofErr w:type="spellStart"/>
      <w:r w:rsidRPr="000C6CD0">
        <w:rPr>
          <w:rFonts w:asciiTheme="minorHAnsi" w:hAnsiTheme="minorHAnsi" w:cstheme="minorHAnsi"/>
        </w:rPr>
        <w:t>картировать</w:t>
      </w:r>
      <w:proofErr w:type="spellEnd"/>
      <w:r w:rsidRPr="000C6CD0">
        <w:rPr>
          <w:rFonts w:asciiTheme="minorHAnsi" w:hAnsiTheme="minorHAnsi" w:cstheme="minorHAnsi"/>
        </w:rPr>
        <w:t xml:space="preserve"> активные разломы, оценивать частоту и силу толчков в разных регионах. Однако даже при сегодняшнем уровне технологий точный краткосрочный прогноз события — указание конкретной даты, времени и места — остаётся недостижимой целью. Вместо этого геологи и сейсмологи фокусируются на вероятностном прогнозировании и оценке сейсмической опасности, предоставляя данные для инженерных норм и систем гражданской защиты.</w:t>
      </w:r>
    </w:p>
    <w:p w:rsidR="000C6CD0" w:rsidRPr="000C6CD0" w:rsidRDefault="000C6CD0" w:rsidP="000C6CD0">
      <w:pPr>
        <w:pStyle w:val="a3"/>
        <w:rPr>
          <w:rFonts w:asciiTheme="minorHAnsi" w:hAnsiTheme="minorHAnsi" w:cstheme="minorHAnsi"/>
        </w:rPr>
      </w:pPr>
      <w:r w:rsidRPr="000C6CD0">
        <w:rPr>
          <w:rFonts w:asciiTheme="minorHAnsi" w:hAnsiTheme="minorHAnsi" w:cstheme="minorHAnsi"/>
        </w:rPr>
        <w:t xml:space="preserve">Одним из основных инструментов служат каталоги исторической сейсмичности, в которых накоплены данные о параметрах тысяч землетрясений за последние полтора века. Статистический анализ этих данных позволяет вычислять вероятность событий разной магнитуды в пределах конкретного интервала времени. Для этого применяются законы </w:t>
      </w:r>
      <w:proofErr w:type="spellStart"/>
      <w:r w:rsidRPr="000C6CD0">
        <w:rPr>
          <w:rFonts w:asciiTheme="minorHAnsi" w:hAnsiTheme="minorHAnsi" w:cstheme="minorHAnsi"/>
        </w:rPr>
        <w:t>Гутенберга</w:t>
      </w:r>
      <w:proofErr w:type="spellEnd"/>
      <w:r w:rsidRPr="000C6CD0">
        <w:rPr>
          <w:rFonts w:asciiTheme="minorHAnsi" w:hAnsiTheme="minorHAnsi" w:cstheme="minorHAnsi"/>
        </w:rPr>
        <w:t>-Рихтера, описывающие логарифмическую зависимость числа землетрясений от их силы, и модели повторяемости сейсмических циклов на отдельных разломах. В сочетании с геодезическими наблюдениями за скоростью тектонических смещений это даёт интегрированную картину потенциальной сейсмической активности.</w:t>
      </w:r>
    </w:p>
    <w:p w:rsidR="000C6CD0" w:rsidRPr="000C6CD0" w:rsidRDefault="000C6CD0" w:rsidP="000C6CD0">
      <w:pPr>
        <w:pStyle w:val="a3"/>
        <w:rPr>
          <w:rFonts w:asciiTheme="minorHAnsi" w:hAnsiTheme="minorHAnsi" w:cstheme="minorHAnsi"/>
        </w:rPr>
      </w:pPr>
      <w:r w:rsidRPr="000C6CD0">
        <w:rPr>
          <w:rFonts w:asciiTheme="minorHAnsi" w:hAnsiTheme="minorHAnsi" w:cstheme="minorHAnsi"/>
        </w:rPr>
        <w:t xml:space="preserve">Современные методы мониторинга включают GPS-сети и спутниковую интерферометрию </w:t>
      </w:r>
      <w:proofErr w:type="spellStart"/>
      <w:r w:rsidRPr="000C6CD0">
        <w:rPr>
          <w:rFonts w:asciiTheme="minorHAnsi" w:hAnsiTheme="minorHAnsi" w:cstheme="minorHAnsi"/>
        </w:rPr>
        <w:t>InSAR</w:t>
      </w:r>
      <w:proofErr w:type="spellEnd"/>
      <w:r w:rsidRPr="000C6CD0">
        <w:rPr>
          <w:rFonts w:asciiTheme="minorHAnsi" w:hAnsiTheme="minorHAnsi" w:cstheme="minorHAnsi"/>
        </w:rPr>
        <w:t>, позволяющие измерять микроскопические движения земной поверхности и распределение деформаций по разломам. Данные показывают, где накапливается напряжение и как быстро блоки литосферы «заряжаются» перед возможным разрядом. Там, где фиксируется высокая скорость сжатия или растяжения, сейсмологи выделяют зоны повышенного риска. Эффективность подхода подтверждена на примере Калифорнии, Японии и Турции, где постоянный GNSS-мониторинг помогает уточнять сценарии будущих толчков.</w:t>
      </w:r>
    </w:p>
    <w:p w:rsidR="000C6CD0" w:rsidRPr="000C6CD0" w:rsidRDefault="000C6CD0" w:rsidP="000C6CD0">
      <w:pPr>
        <w:pStyle w:val="a3"/>
        <w:rPr>
          <w:rFonts w:asciiTheme="minorHAnsi" w:hAnsiTheme="minorHAnsi" w:cstheme="minorHAnsi"/>
        </w:rPr>
      </w:pPr>
      <w:r w:rsidRPr="000C6CD0">
        <w:rPr>
          <w:rFonts w:asciiTheme="minorHAnsi" w:hAnsiTheme="minorHAnsi" w:cstheme="minorHAnsi"/>
        </w:rPr>
        <w:t xml:space="preserve">Нарастающий интерес вызывает наблюдение немеханических предвестников: изменений в геохимии подземных вод, концентрации радона, электромагнитных аномалий и поведения животных. Несмотря на отдельные успешные кейсы, устойчивых воспроизводимых корреляций пока не выявлено, а результаты часто оказываются противоречивыми. Тем не менее крупные </w:t>
      </w:r>
      <w:proofErr w:type="spellStart"/>
      <w:r w:rsidRPr="000C6CD0">
        <w:rPr>
          <w:rFonts w:asciiTheme="minorHAnsi" w:hAnsiTheme="minorHAnsi" w:cstheme="minorHAnsi"/>
        </w:rPr>
        <w:t>мультидисциплинарные</w:t>
      </w:r>
      <w:proofErr w:type="spellEnd"/>
      <w:r w:rsidRPr="000C6CD0">
        <w:rPr>
          <w:rFonts w:asciiTheme="minorHAnsi" w:hAnsiTheme="minorHAnsi" w:cstheme="minorHAnsi"/>
        </w:rPr>
        <w:t xml:space="preserve"> эксперименты продолжаются: в Китае, на Камчатке и в Калифорнии установлены станции, </w:t>
      </w:r>
      <w:r w:rsidRPr="000C6CD0">
        <w:rPr>
          <w:rFonts w:asciiTheme="minorHAnsi" w:hAnsiTheme="minorHAnsi" w:cstheme="minorHAnsi"/>
        </w:rPr>
        <w:lastRenderedPageBreak/>
        <w:t>регистрирующие широкий спектр физических параметров с целью выявить комплексный «профиль» предвестников.</w:t>
      </w:r>
    </w:p>
    <w:p w:rsidR="000C6CD0" w:rsidRPr="000C6CD0" w:rsidRDefault="000C6CD0" w:rsidP="000C6CD0">
      <w:pPr>
        <w:pStyle w:val="a3"/>
        <w:rPr>
          <w:rFonts w:asciiTheme="minorHAnsi" w:hAnsiTheme="minorHAnsi" w:cstheme="minorHAnsi"/>
        </w:rPr>
      </w:pPr>
      <w:r w:rsidRPr="000C6CD0">
        <w:rPr>
          <w:rFonts w:asciiTheme="minorHAnsi" w:hAnsiTheme="minorHAnsi" w:cstheme="minorHAnsi"/>
        </w:rPr>
        <w:t xml:space="preserve">Перспективным направлением считается применение методов машинного обучения к большим массивам сейсмических сигналов. Алгоритмы глубокой </w:t>
      </w:r>
      <w:proofErr w:type="spellStart"/>
      <w:r w:rsidRPr="000C6CD0">
        <w:rPr>
          <w:rFonts w:asciiTheme="minorHAnsi" w:hAnsiTheme="minorHAnsi" w:cstheme="minorHAnsi"/>
        </w:rPr>
        <w:t>нейросетевой</w:t>
      </w:r>
      <w:proofErr w:type="spellEnd"/>
      <w:r w:rsidRPr="000C6CD0">
        <w:rPr>
          <w:rFonts w:asciiTheme="minorHAnsi" w:hAnsiTheme="minorHAnsi" w:cstheme="minorHAnsi"/>
        </w:rPr>
        <w:t xml:space="preserve"> обработки способны вычленять слабые </w:t>
      </w:r>
      <w:proofErr w:type="spellStart"/>
      <w:r w:rsidRPr="000C6CD0">
        <w:rPr>
          <w:rFonts w:asciiTheme="minorHAnsi" w:hAnsiTheme="minorHAnsi" w:cstheme="minorHAnsi"/>
        </w:rPr>
        <w:t>форшоки</w:t>
      </w:r>
      <w:proofErr w:type="spellEnd"/>
      <w:r w:rsidRPr="000C6CD0">
        <w:rPr>
          <w:rFonts w:asciiTheme="minorHAnsi" w:hAnsiTheme="minorHAnsi" w:cstheme="minorHAnsi"/>
        </w:rPr>
        <w:t xml:space="preserve"> и скрытые паттерны в непрерывных записях, что может улучшить систему раннего предупреждения. Первые результаты показали, что ИИ способен за секунды до главного толчка распознать начальный импульс P-волны и автоматически отправить оповещение. Хотя окно времени мало, даже десятки секунд позволяют остановить поезда, отключить </w:t>
      </w:r>
      <w:proofErr w:type="spellStart"/>
      <w:r w:rsidRPr="000C6CD0">
        <w:rPr>
          <w:rFonts w:asciiTheme="minorHAnsi" w:hAnsiTheme="minorHAnsi" w:cstheme="minorHAnsi"/>
        </w:rPr>
        <w:t>энергоопасные</w:t>
      </w:r>
      <w:proofErr w:type="spellEnd"/>
      <w:r w:rsidRPr="000C6CD0">
        <w:rPr>
          <w:rFonts w:asciiTheme="minorHAnsi" w:hAnsiTheme="minorHAnsi" w:cstheme="minorHAnsi"/>
        </w:rPr>
        <w:t xml:space="preserve"> объекты и спасти жизни.</w:t>
      </w:r>
    </w:p>
    <w:p w:rsidR="000C6CD0" w:rsidRPr="000C6CD0" w:rsidRDefault="000C6CD0" w:rsidP="000C6CD0">
      <w:pPr>
        <w:pStyle w:val="a3"/>
        <w:rPr>
          <w:rFonts w:asciiTheme="minorHAnsi" w:hAnsiTheme="minorHAnsi" w:cstheme="minorHAnsi"/>
        </w:rPr>
      </w:pPr>
      <w:r w:rsidRPr="000C6CD0">
        <w:rPr>
          <w:rFonts w:asciiTheme="minorHAnsi" w:hAnsiTheme="minorHAnsi" w:cstheme="minorHAnsi"/>
        </w:rPr>
        <w:t>В применении к городской инфраструктуре основной акцент делается на инженерном сейсмическом районировании. Создаются карты ожидаемой интенсивности толчков, учитывающие локальные условия грунта и рельефа. На их основе вводятся строительные нормы, регламентирующие армирование стен, гибкость стыков трубопроводов и антисейсмические амортизаторы в высотных зданиях. Там, где риск максимален, развёртываются системы экстренного оповещения, подобные японской J-</w:t>
      </w:r>
      <w:proofErr w:type="spellStart"/>
      <w:r w:rsidRPr="000C6CD0">
        <w:rPr>
          <w:rFonts w:asciiTheme="minorHAnsi" w:hAnsiTheme="minorHAnsi" w:cstheme="minorHAnsi"/>
        </w:rPr>
        <w:t>Alert</w:t>
      </w:r>
      <w:proofErr w:type="spellEnd"/>
      <w:r w:rsidRPr="000C6CD0">
        <w:rPr>
          <w:rFonts w:asciiTheme="minorHAnsi" w:hAnsiTheme="minorHAnsi" w:cstheme="minorHAnsi"/>
        </w:rPr>
        <w:t>, автоматически блокирующие лифты и перекрывающие газ при получении сигнала из сейсмической сети.</w:t>
      </w:r>
    </w:p>
    <w:p w:rsidR="000C6CD0" w:rsidRPr="000C6CD0" w:rsidRDefault="000C6CD0" w:rsidP="000C6CD0">
      <w:pPr>
        <w:pStyle w:val="a3"/>
        <w:rPr>
          <w:rFonts w:asciiTheme="minorHAnsi" w:hAnsiTheme="minorHAnsi" w:cstheme="minorHAnsi"/>
        </w:rPr>
      </w:pPr>
      <w:r w:rsidRPr="000C6CD0">
        <w:rPr>
          <w:rFonts w:asciiTheme="minorHAnsi" w:hAnsiTheme="minorHAnsi" w:cstheme="minorHAnsi"/>
        </w:rPr>
        <w:t>Таким образом, прогнозирование землетрясений сегодня — это комплексный процесс, сочетающий статистику прошлых событий, прямой геодезический мониторинг, экспериментальный поиск предвестников и современные цифровые технологии. Хотя человечеству пока не удалось научиться точно «предсказывать» дату и магнитуду, произошло качественное улучшение понимания механизмов разломов и возможности снижения последствий. В сочетании с грамотным городским планированием, образовательными программами и строительством, соответствующим сейсмическим нормам, это создаёт реальный щит от разрушительной силы подземных толчков, защищая жизни и обеспечивая устойчивое развитие общества в сейсмоактивных регионах.</w:t>
      </w:r>
      <w:bookmarkEnd w:id="0"/>
    </w:p>
    <w:sectPr w:rsidR="000C6CD0" w:rsidRPr="000C6C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07B"/>
    <w:rsid w:val="000B507B"/>
    <w:rsid w:val="000C6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BBDE52"/>
  <w15:chartTrackingRefBased/>
  <w15:docId w15:val="{EEF1D955-0DB6-4EF1-8FA0-AFB5D63AF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C6CD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6CD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0C6C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304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755</Words>
  <Characters>4306</Characters>
  <Application>Microsoft Office Word</Application>
  <DocSecurity>0</DocSecurity>
  <Lines>35</Lines>
  <Paragraphs>10</Paragraphs>
  <ScaleCrop>false</ScaleCrop>
  <Company/>
  <LinksUpToDate>false</LinksUpToDate>
  <CharactersWithSpaces>5051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2025-04-24T12:37:00Z</dcterms:created>
  <dcterms:modified xsi:type="dcterms:W3CDTF">2025-04-24T12:39:00Z</dcterms:modified>
</cp:coreProperties>
</file>