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2C2A" w:rsidRDefault="0073730A" w:rsidP="0073730A">
      <w:pPr>
        <w:pStyle w:val="1"/>
        <w:jc w:val="center"/>
      </w:pPr>
      <w:r w:rsidRPr="0073730A">
        <w:t>Земельные споры</w:t>
      </w:r>
      <w:r>
        <w:t>:</w:t>
      </w:r>
      <w:r w:rsidRPr="0073730A">
        <w:t xml:space="preserve"> правовые механизмы защиты прав собственников земли</w:t>
      </w:r>
    </w:p>
    <w:p w:rsidR="0073730A" w:rsidRDefault="0073730A" w:rsidP="0073730A"/>
    <w:p w:rsidR="0073730A" w:rsidRPr="0073730A" w:rsidRDefault="0073730A" w:rsidP="0073730A">
      <w:pPr>
        <w:pStyle w:val="a3"/>
        <w:rPr>
          <w:rFonts w:asciiTheme="minorHAnsi" w:hAnsiTheme="minorHAnsi" w:cstheme="minorHAnsi"/>
        </w:rPr>
      </w:pPr>
      <w:bookmarkStart w:id="0" w:name="_GoBack"/>
      <w:r w:rsidRPr="0073730A">
        <w:rPr>
          <w:rFonts w:asciiTheme="minorHAnsi" w:hAnsiTheme="minorHAnsi" w:cstheme="minorHAnsi"/>
        </w:rPr>
        <w:t>Земельные отношения всегда занимали особое место в системе гражданского права, поскольку земля представляет собой не только важнейший природный ресурс, но и объект собственности, хозяйственной деятельности, социальной и политической стабильности. Право на землю регулируется целым рядом законодательных актов, включая Конституцию, Гражданский кодекс и Земельный кодекс Российской Федерации, и включает в себя право владения, пользования и распоряжения земельным участком. Однако несмотря на детальную правовую регламентацию, на практике довольно часто возникают земельные споры, связанные с границами участков, правом собственности, использованием земли, сервитутами, незаконным изъятием и другими аспектами. Эти споры требуют не только высокой правовой квалификации, но и понимания сложной системы защиты прав собственников, доступной в рамках современного законодательства.</w:t>
      </w:r>
    </w:p>
    <w:p w:rsidR="0073730A" w:rsidRPr="0073730A" w:rsidRDefault="0073730A" w:rsidP="0073730A">
      <w:pPr>
        <w:pStyle w:val="a3"/>
        <w:rPr>
          <w:rFonts w:asciiTheme="minorHAnsi" w:hAnsiTheme="minorHAnsi" w:cstheme="minorHAnsi"/>
        </w:rPr>
      </w:pPr>
      <w:r w:rsidRPr="0073730A">
        <w:rPr>
          <w:rFonts w:asciiTheme="minorHAnsi" w:hAnsiTheme="minorHAnsi" w:cstheme="minorHAnsi"/>
        </w:rPr>
        <w:t xml:space="preserve">Наиболее частой причиной возникновения земельных споров является </w:t>
      </w:r>
      <w:proofErr w:type="spellStart"/>
      <w:r w:rsidRPr="0073730A">
        <w:rPr>
          <w:rFonts w:asciiTheme="minorHAnsi" w:hAnsiTheme="minorHAnsi" w:cstheme="minorHAnsi"/>
        </w:rPr>
        <w:t>неурегулированность</w:t>
      </w:r>
      <w:proofErr w:type="spellEnd"/>
      <w:r w:rsidRPr="0073730A">
        <w:rPr>
          <w:rFonts w:asciiTheme="minorHAnsi" w:hAnsiTheme="minorHAnsi" w:cstheme="minorHAnsi"/>
        </w:rPr>
        <w:t xml:space="preserve"> или нарушение границ земельных участков. Подобные конфликты зачастую возникают между соседями, особенно если участки были выделены в разное время, без точного межевания или с ошибками в кадастровой документации. Уточнение границ, исправление кадастровых сведений, проведение землеустроительной экспертизы — все эти меры направлены на установление точных параметров участка и устранение пересечений. Однако нередко такие вопросы перерастают в судебные разбирательства, особенно если одна из сторон категорически отрицает необходимость изменения существующего положения. В таких случаях суд учитывает не только документы, но и фактическое пользование землёй, свидетельские показания, заключения специалистов.</w:t>
      </w:r>
    </w:p>
    <w:p w:rsidR="0073730A" w:rsidRPr="0073730A" w:rsidRDefault="0073730A" w:rsidP="0073730A">
      <w:pPr>
        <w:pStyle w:val="a3"/>
        <w:rPr>
          <w:rFonts w:asciiTheme="minorHAnsi" w:hAnsiTheme="minorHAnsi" w:cstheme="minorHAnsi"/>
        </w:rPr>
      </w:pPr>
      <w:r w:rsidRPr="0073730A">
        <w:rPr>
          <w:rFonts w:asciiTheme="minorHAnsi" w:hAnsiTheme="minorHAnsi" w:cstheme="minorHAnsi"/>
        </w:rPr>
        <w:t>Другой распространённой категорией споров является оспаривание прав на землю. Это может быть связано с незаконной регистрацией права собственности, ошибками в документах, утратой правоустанавливающих бумаг, нарушениями при приватизации или наследовании. Такие споры особенно сложны, так как требуют не только анализа правовых оснований, но и оценки добросовестности сторон, срока владения и других обстоятельств. Защита прав собственника в таких ситуациях может осуществляться путём подачи исков о признании права собственности, об устранении препятствий в пользовании, а также об истребовании земельного участка из чужого незаконного владения. При этом особое значение имеет своевременность обращения в суд, так как истечение сроков исковой давности может существенно усложнить восстановление нарушенных прав.</w:t>
      </w:r>
    </w:p>
    <w:p w:rsidR="0073730A" w:rsidRPr="0073730A" w:rsidRDefault="0073730A" w:rsidP="0073730A">
      <w:pPr>
        <w:pStyle w:val="a3"/>
        <w:rPr>
          <w:rFonts w:asciiTheme="minorHAnsi" w:hAnsiTheme="minorHAnsi" w:cstheme="minorHAnsi"/>
        </w:rPr>
      </w:pPr>
      <w:r w:rsidRPr="0073730A">
        <w:rPr>
          <w:rFonts w:asciiTheme="minorHAnsi" w:hAnsiTheme="minorHAnsi" w:cstheme="minorHAnsi"/>
        </w:rPr>
        <w:t xml:space="preserve">Серьёзные споры возникают и в случае неправомерного изъятия земельного участка для государственных или муниципальных нужд. Хотя закон предусматривает возможность изъятия земли при наличии публичного интереса, такая процедура должна сопровождаться справедливой компенсацией и соблюдением всех процессуальных норм. На практике, однако, собственники нередко сталкиваются с нарушениями — принудительным выкупом по заниженной стоимости, необоснованным отказом от продления аренды, включением участка в зону перспективной застройки без учёта мнения владельца. В таких случаях защита прав может осуществляться путём </w:t>
      </w:r>
      <w:r w:rsidRPr="0073730A">
        <w:rPr>
          <w:rFonts w:asciiTheme="minorHAnsi" w:hAnsiTheme="minorHAnsi" w:cstheme="minorHAnsi"/>
        </w:rPr>
        <w:lastRenderedPageBreak/>
        <w:t>обжалования решений органов власти, проведения независимой оценки стоимости земли и обращения в суд с требованием признания действий незаконными и возмещения убытков.</w:t>
      </w:r>
    </w:p>
    <w:p w:rsidR="0073730A" w:rsidRPr="0073730A" w:rsidRDefault="0073730A" w:rsidP="0073730A">
      <w:pPr>
        <w:pStyle w:val="a3"/>
        <w:rPr>
          <w:rFonts w:asciiTheme="minorHAnsi" w:hAnsiTheme="minorHAnsi" w:cstheme="minorHAnsi"/>
        </w:rPr>
      </w:pPr>
      <w:r w:rsidRPr="0073730A">
        <w:rPr>
          <w:rFonts w:asciiTheme="minorHAnsi" w:hAnsiTheme="minorHAnsi" w:cstheme="minorHAnsi"/>
        </w:rPr>
        <w:t>Особый интерес представляют споры, возникающие при использовании земельных участков не по назначению, нарушении экологических норм, самовольном строительстве или установлении ограничений в использовании. Органы местного самоуправления вправе накладывать штрафы, требовать устранения нарушений, приостанавливать деятельность. Однако нередко такие меры применяются избирательно или без должной юридической обоснованности. Собственник имеет право защищать свои интересы через административное и судебное обжалование, требуя признания действий незаконными, восстановления своих прав и возмещения ущерба. Также он может требовать отмены незаконных нормативных актов, вводящих ограничения, и отстаивать своё право на свободное пользование участком в рамках разрешённого вида деятельности.</w:t>
      </w:r>
    </w:p>
    <w:p w:rsidR="0073730A" w:rsidRPr="0073730A" w:rsidRDefault="0073730A" w:rsidP="0073730A">
      <w:pPr>
        <w:pStyle w:val="a3"/>
        <w:rPr>
          <w:rFonts w:asciiTheme="minorHAnsi" w:hAnsiTheme="minorHAnsi" w:cstheme="minorHAnsi"/>
        </w:rPr>
      </w:pPr>
      <w:r w:rsidRPr="0073730A">
        <w:rPr>
          <w:rFonts w:asciiTheme="minorHAnsi" w:hAnsiTheme="minorHAnsi" w:cstheme="minorHAnsi"/>
        </w:rPr>
        <w:t>Решение земельных споров в большинстве случаев требует комплексного подхода, включающего анализ правовых документов, кадастровых данных, технической документации, практики ведения хозяйства. Важную роль играет проведение независимой землеустроительной экспертизы, кадастровой съёмки и участия профессиональных юристов, специализирующихся в области земельного права. Важно отметить, что досудебное урегулирование конфликтов через переговоры, медиацию, комиссию по земельным спорам может быть эффективным способом решения проблемы без длительного судебного разбирательства и с меньшими затратами для сторон.</w:t>
      </w:r>
    </w:p>
    <w:p w:rsidR="0073730A" w:rsidRPr="0073730A" w:rsidRDefault="0073730A" w:rsidP="0073730A">
      <w:pPr>
        <w:pStyle w:val="a3"/>
        <w:rPr>
          <w:rFonts w:asciiTheme="minorHAnsi" w:hAnsiTheme="minorHAnsi" w:cstheme="minorHAnsi"/>
        </w:rPr>
      </w:pPr>
      <w:r w:rsidRPr="0073730A">
        <w:rPr>
          <w:rFonts w:asciiTheme="minorHAnsi" w:hAnsiTheme="minorHAnsi" w:cstheme="minorHAnsi"/>
        </w:rPr>
        <w:t xml:space="preserve">Государство в свою очередь должно обеспечивать эффективную и доступную правовую защиту, совершенствовать механизмы кадастрового учёта, упростить процедуры регистрации, предоставить гражданам доступ к актуальной информации о земельных участках. </w:t>
      </w:r>
      <w:proofErr w:type="spellStart"/>
      <w:r w:rsidRPr="0073730A">
        <w:rPr>
          <w:rFonts w:asciiTheme="minorHAnsi" w:hAnsiTheme="minorHAnsi" w:cstheme="minorHAnsi"/>
        </w:rPr>
        <w:t>Цифровизация</w:t>
      </w:r>
      <w:proofErr w:type="spellEnd"/>
      <w:r w:rsidRPr="0073730A">
        <w:rPr>
          <w:rFonts w:asciiTheme="minorHAnsi" w:hAnsiTheme="minorHAnsi" w:cstheme="minorHAnsi"/>
        </w:rPr>
        <w:t xml:space="preserve"> в сфере земельных отношений, создание электронных реестров, онлайн-сервисов для подачи жалоб и заявлений способны повысить прозрачность и подотчётность органов власти, уменьшить количество споров и сделать защиту прав более оперативной.</w:t>
      </w:r>
    </w:p>
    <w:p w:rsidR="0073730A" w:rsidRPr="0073730A" w:rsidRDefault="0073730A" w:rsidP="0073730A">
      <w:pPr>
        <w:pStyle w:val="a3"/>
        <w:rPr>
          <w:rFonts w:asciiTheme="minorHAnsi" w:hAnsiTheme="minorHAnsi" w:cstheme="minorHAnsi"/>
        </w:rPr>
      </w:pPr>
      <w:r w:rsidRPr="0073730A">
        <w:rPr>
          <w:rFonts w:asciiTheme="minorHAnsi" w:hAnsiTheme="minorHAnsi" w:cstheme="minorHAnsi"/>
        </w:rPr>
        <w:t xml:space="preserve">Таким образом, земельные споры представляют собой сложную и многоплановую область, в которой пересекаются интересы граждан, государства и бизнеса. Защита прав собственников </w:t>
      </w:r>
      <w:proofErr w:type="gramStart"/>
      <w:r w:rsidRPr="0073730A">
        <w:rPr>
          <w:rFonts w:asciiTheme="minorHAnsi" w:hAnsiTheme="minorHAnsi" w:cstheme="minorHAnsi"/>
        </w:rPr>
        <w:t>требует</w:t>
      </w:r>
      <w:proofErr w:type="gramEnd"/>
      <w:r w:rsidRPr="0073730A">
        <w:rPr>
          <w:rFonts w:asciiTheme="minorHAnsi" w:hAnsiTheme="minorHAnsi" w:cstheme="minorHAnsi"/>
        </w:rPr>
        <w:t xml:space="preserve"> как активной правовой позиции самих владельцев, так и эффективной правоприменительной системы. Только при сочетании профессионального подхода, чёткого законодательства и справедливой судебной практики можно обеспечить реальную защиту права собственности на землю — одного из важнейших ресурсов в жизни общества и экономики страны.</w:t>
      </w:r>
      <w:bookmarkEnd w:id="0"/>
    </w:p>
    <w:sectPr w:rsidR="0073730A" w:rsidRPr="007373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C2A"/>
    <w:rsid w:val="002C2C2A"/>
    <w:rsid w:val="00737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78623C"/>
  <w15:chartTrackingRefBased/>
  <w15:docId w15:val="{45156DA0-7E25-488A-BB4E-7EB1695E5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3730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3730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7373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485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853</Words>
  <Characters>4866</Characters>
  <Application>Microsoft Office Word</Application>
  <DocSecurity>0</DocSecurity>
  <Lines>40</Lines>
  <Paragraphs>11</Paragraphs>
  <ScaleCrop>false</ScaleCrop>
  <Company/>
  <LinksUpToDate>false</LinksUpToDate>
  <CharactersWithSpaces>5708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2025-05-18T14:29:00Z</dcterms:created>
  <dcterms:modified xsi:type="dcterms:W3CDTF">2025-05-18T14:31:00Z</dcterms:modified>
</cp:coreProperties>
</file>