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91B52" w:rsidRDefault="006B7032" w:rsidP="006B7032">
      <w:pPr>
        <w:pStyle w:val="1"/>
        <w:jc w:val="center"/>
      </w:pPr>
      <w:r w:rsidRPr="006B7032">
        <w:t>Роль корпоративного права в защите интересов акционеров и инвесторов</w:t>
      </w:r>
    </w:p>
    <w:p w:rsidR="006B7032" w:rsidRDefault="006B7032" w:rsidP="006B7032"/>
    <w:p w:rsidR="006B7032" w:rsidRPr="006B7032" w:rsidRDefault="006B7032" w:rsidP="006B7032">
      <w:pPr>
        <w:pStyle w:val="a3"/>
        <w:rPr>
          <w:rFonts w:asciiTheme="minorHAnsi" w:hAnsiTheme="minorHAnsi" w:cstheme="minorHAnsi"/>
        </w:rPr>
      </w:pPr>
      <w:bookmarkStart w:id="0" w:name="_GoBack"/>
      <w:r w:rsidRPr="006B7032">
        <w:rPr>
          <w:rFonts w:asciiTheme="minorHAnsi" w:hAnsiTheme="minorHAnsi" w:cstheme="minorHAnsi"/>
        </w:rPr>
        <w:t>Корпоративное право играет ключевую роль в защите интересов акционеров и инвесторов, обеспечивая правовую основу для функционирования коммерческих организаций и устанавливая механизмы регулирования взаимоотношений между участниками корпорации. В условиях рыночной экономики, где предпринимательская деятельность осуществляется с участием множества лиц и значительного объема капитала, наличие чётких и справедливых правовых норм становится необходимым условием доверия со стороны инвесторов. Именно корпоративное право задаёт рамки, в которых формируется корпоративное управление, осуществляется принятие решений, распределяется прибыль, обеспечивается доступ к информации и реализуется защита от злоупотреблений со стороны органов управления.</w:t>
      </w:r>
    </w:p>
    <w:p w:rsidR="006B7032" w:rsidRPr="006B7032" w:rsidRDefault="006B7032" w:rsidP="006B7032">
      <w:pPr>
        <w:pStyle w:val="a3"/>
        <w:rPr>
          <w:rFonts w:asciiTheme="minorHAnsi" w:hAnsiTheme="minorHAnsi" w:cstheme="minorHAnsi"/>
        </w:rPr>
      </w:pPr>
      <w:r w:rsidRPr="006B7032">
        <w:rPr>
          <w:rFonts w:asciiTheme="minorHAnsi" w:hAnsiTheme="minorHAnsi" w:cstheme="minorHAnsi"/>
        </w:rPr>
        <w:t>Одним из центральных элементов корпоративного права является правовой режим акционерного участия. Он определяет права акционеров на получение информации, участие в управлении обществом, получение дивидендов и защиту от действий, нарушающих их интересы. Например, миноритарные акционеры, несмотря на меньшую долю участия, обладают правом на получение достоверной информации о деятельности компании, на участие в общем собрании и голосование по ключевым вопросам. Без этих прав система корпоративного управления превращается в непрозрачную и несправедливую, что подрывает доверие к компании и делает инвестиции в неё рискованными.</w:t>
      </w:r>
    </w:p>
    <w:p w:rsidR="006B7032" w:rsidRPr="006B7032" w:rsidRDefault="006B7032" w:rsidP="006B7032">
      <w:pPr>
        <w:pStyle w:val="a3"/>
        <w:rPr>
          <w:rFonts w:asciiTheme="minorHAnsi" w:hAnsiTheme="minorHAnsi" w:cstheme="minorHAnsi"/>
        </w:rPr>
      </w:pPr>
      <w:r w:rsidRPr="006B7032">
        <w:rPr>
          <w:rFonts w:asciiTheme="minorHAnsi" w:hAnsiTheme="minorHAnsi" w:cstheme="minorHAnsi"/>
        </w:rPr>
        <w:t>Корпоративное право также регулирует порядок раскрытия информации и отчётности. Это особенно важно для инвесторов, которые принимают решения о вложении средств, исходя из доступной информации о финансовом состоянии, стратегии развития, корпоративных рисках и иных факторах. Законодательство многих стран обязывает публичные компании регулярно публиковать отчёты, проводить аудиторские проверки, раскрывать структуру собственности и данные о сделках с заинтересованностью. Эти механизмы создают основу для анализа, контроля и принятия обоснованных инвестиционных решений, снижая уровень неопределённости и повышая прозрачность корпоративного сектора.</w:t>
      </w:r>
    </w:p>
    <w:p w:rsidR="006B7032" w:rsidRPr="006B7032" w:rsidRDefault="006B7032" w:rsidP="006B7032">
      <w:pPr>
        <w:pStyle w:val="a3"/>
        <w:rPr>
          <w:rFonts w:asciiTheme="minorHAnsi" w:hAnsiTheme="minorHAnsi" w:cstheme="minorHAnsi"/>
        </w:rPr>
      </w:pPr>
      <w:r w:rsidRPr="006B7032">
        <w:rPr>
          <w:rFonts w:asciiTheme="minorHAnsi" w:hAnsiTheme="minorHAnsi" w:cstheme="minorHAnsi"/>
        </w:rPr>
        <w:t>Существенное значение имеет и правовое регулирование конфликта интересов между акционерами и менеджментом. Руководство компании обязано действовать в интересах всех акционеров, а не отдельных групп или собственных нужд. Корпоративное право вводит понятие фидуциарной обязанности, требующее от директоров добросовестности, разумности и лояльности при выполнении своих обязанностей. В случаях нарушения этих принципов акционеры имеют право на подачу исков, в том числе производных (</w:t>
      </w:r>
      <w:proofErr w:type="spellStart"/>
      <w:r w:rsidRPr="006B7032">
        <w:rPr>
          <w:rFonts w:asciiTheme="minorHAnsi" w:hAnsiTheme="minorHAnsi" w:cstheme="minorHAnsi"/>
        </w:rPr>
        <w:t>derivative</w:t>
      </w:r>
      <w:proofErr w:type="spellEnd"/>
      <w:r w:rsidRPr="006B7032">
        <w:rPr>
          <w:rFonts w:asciiTheme="minorHAnsi" w:hAnsiTheme="minorHAnsi" w:cstheme="minorHAnsi"/>
        </w:rPr>
        <w:t xml:space="preserve"> </w:t>
      </w:r>
      <w:proofErr w:type="spellStart"/>
      <w:r w:rsidRPr="006B7032">
        <w:rPr>
          <w:rFonts w:asciiTheme="minorHAnsi" w:hAnsiTheme="minorHAnsi" w:cstheme="minorHAnsi"/>
        </w:rPr>
        <w:t>actions</w:t>
      </w:r>
      <w:proofErr w:type="spellEnd"/>
      <w:r w:rsidRPr="006B7032">
        <w:rPr>
          <w:rFonts w:asciiTheme="minorHAnsi" w:hAnsiTheme="minorHAnsi" w:cstheme="minorHAnsi"/>
        </w:rPr>
        <w:t>), что позволяет восстанавливать справедливость и компенсировать убытки, причинённые действиями менеджмента.</w:t>
      </w:r>
    </w:p>
    <w:p w:rsidR="006B7032" w:rsidRPr="006B7032" w:rsidRDefault="006B7032" w:rsidP="006B7032">
      <w:pPr>
        <w:pStyle w:val="a3"/>
        <w:rPr>
          <w:rFonts w:asciiTheme="minorHAnsi" w:hAnsiTheme="minorHAnsi" w:cstheme="minorHAnsi"/>
        </w:rPr>
      </w:pPr>
      <w:r w:rsidRPr="006B7032">
        <w:rPr>
          <w:rFonts w:asciiTheme="minorHAnsi" w:hAnsiTheme="minorHAnsi" w:cstheme="minorHAnsi"/>
        </w:rPr>
        <w:t xml:space="preserve">Немаловажным аспектом является защита прав инвесторов в случае реорганизации, ликвидации компании или смены контроля. Корпоративное право предусматривает процедуры обязательного выкупа акций у несогласных акционеров, справедливой оценки стоимости активов, а также прозрачного голосования по вопросам слияния, поглощения </w:t>
      </w:r>
      <w:r w:rsidRPr="006B7032">
        <w:rPr>
          <w:rFonts w:asciiTheme="minorHAnsi" w:hAnsiTheme="minorHAnsi" w:cstheme="minorHAnsi"/>
        </w:rPr>
        <w:lastRenderedPageBreak/>
        <w:t>или изменения устава. Эти положения предотвращают злоупотребления со стороны мажоритарных акционеров и обеспечивают защиту вложений, даже если компания проходит через сложные структурные изменения.</w:t>
      </w:r>
    </w:p>
    <w:p w:rsidR="006B7032" w:rsidRPr="006B7032" w:rsidRDefault="006B7032" w:rsidP="006B7032">
      <w:pPr>
        <w:pStyle w:val="a3"/>
        <w:rPr>
          <w:rFonts w:asciiTheme="minorHAnsi" w:hAnsiTheme="minorHAnsi" w:cstheme="minorHAnsi"/>
        </w:rPr>
      </w:pPr>
      <w:r w:rsidRPr="006B7032">
        <w:rPr>
          <w:rFonts w:asciiTheme="minorHAnsi" w:hAnsiTheme="minorHAnsi" w:cstheme="minorHAnsi"/>
        </w:rPr>
        <w:t>Кроме того, корпоративное право способствует защите иностранных инвесторов и развитию международного инвестиционного сотрудничества. Наличие устойчивой и предсказуемой правовой среды является одним из ключевых факторов привлечения капитала в экономику страны. Международные рейтинги инвестиционной привлекательности в значительной степени основываются на оценке эффективности корпоративного регулирования. Там, где закон чётко определяет права и обязанности участников, обеспечивает доступ к правосудию и защиту от произвола, инвестиционная активность возрастает, а стоимость капитала снижается.</w:t>
      </w:r>
    </w:p>
    <w:p w:rsidR="006B7032" w:rsidRPr="006B7032" w:rsidRDefault="006B7032" w:rsidP="006B7032">
      <w:pPr>
        <w:pStyle w:val="a3"/>
        <w:rPr>
          <w:rFonts w:asciiTheme="minorHAnsi" w:hAnsiTheme="minorHAnsi" w:cstheme="minorHAnsi"/>
        </w:rPr>
      </w:pPr>
      <w:r w:rsidRPr="006B7032">
        <w:rPr>
          <w:rFonts w:asciiTheme="minorHAnsi" w:hAnsiTheme="minorHAnsi" w:cstheme="minorHAnsi"/>
        </w:rPr>
        <w:t xml:space="preserve">Практическое значение корпоративного права проявляется и в регулировании процедур корпоративного контроля, эмиссии ценных бумаг, проведения собраний, формирования совета директоров, распределения прибыли, выплаты дивидендов и иных важных процессов. Это делает корпоративное право неотъемлемой частью повседневной деловой практики, определяющей уровень доверия между бизнесом, государством и обществом. В условиях активного развития рынка ценных бумаг, появления новых форм объединений капитала и </w:t>
      </w:r>
      <w:proofErr w:type="spellStart"/>
      <w:r w:rsidRPr="006B7032">
        <w:rPr>
          <w:rFonts w:asciiTheme="minorHAnsi" w:hAnsiTheme="minorHAnsi" w:cstheme="minorHAnsi"/>
        </w:rPr>
        <w:t>цифровизации</w:t>
      </w:r>
      <w:proofErr w:type="spellEnd"/>
      <w:r w:rsidRPr="006B7032">
        <w:rPr>
          <w:rFonts w:asciiTheme="minorHAnsi" w:hAnsiTheme="minorHAnsi" w:cstheme="minorHAnsi"/>
        </w:rPr>
        <w:t xml:space="preserve"> корпоративных процедур важность правового регулирования только возрастает.</w:t>
      </w:r>
    </w:p>
    <w:p w:rsidR="006B7032" w:rsidRPr="006B7032" w:rsidRDefault="006B7032" w:rsidP="006B7032">
      <w:pPr>
        <w:pStyle w:val="a3"/>
        <w:rPr>
          <w:rFonts w:asciiTheme="minorHAnsi" w:hAnsiTheme="minorHAnsi" w:cstheme="minorHAnsi"/>
        </w:rPr>
      </w:pPr>
      <w:r w:rsidRPr="006B7032">
        <w:rPr>
          <w:rFonts w:asciiTheme="minorHAnsi" w:hAnsiTheme="minorHAnsi" w:cstheme="minorHAnsi"/>
        </w:rPr>
        <w:t>Таким образом, роль корпоративного права в защите интересов акционеров и инвесторов трудно переоценить. Оно обеспечивает не только справедливое распределение прав и обязанностей, но и формирует базу для устойчивого и ответственного ведения бизнеса. Эффективная система корпоративного регулирования способствует росту капитализации компаний, снижает инвестиционные риски, укрепляет деловую репутацию и обеспечивает приток долгосрочного капитала. Без таких механизмов любые инвестиции превращаются в спекуляцию с непредсказуемыми последствиями. Поэтому развитие корпоративного права и повышение правовой культуры участников корпоративных отношений является важнейшей задачей как для государства, так и для бизнеса, стремящегося к стабильному и прозрачному экономическому развитию.</w:t>
      </w:r>
      <w:bookmarkEnd w:id="0"/>
    </w:p>
    <w:sectPr w:rsidR="006B7032" w:rsidRPr="006B70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1B52"/>
    <w:rsid w:val="006B7032"/>
    <w:rsid w:val="00991B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E18793"/>
  <w15:chartTrackingRefBased/>
  <w15:docId w15:val="{58545EAD-6DF4-4BC8-8930-3DBBA7B22D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B703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B7032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6B70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935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772</Words>
  <Characters>4405</Characters>
  <Application>Microsoft Office Word</Application>
  <DocSecurity>0</DocSecurity>
  <Lines>36</Lines>
  <Paragraphs>10</Paragraphs>
  <ScaleCrop>false</ScaleCrop>
  <Company/>
  <LinksUpToDate>false</LinksUpToDate>
  <CharactersWithSpaces>5167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2025-06-02T17:04:00Z</dcterms:created>
  <dcterms:modified xsi:type="dcterms:W3CDTF">2025-06-02T17:04:00Z</dcterms:modified>
</cp:coreProperties>
</file>