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332A" w:rsidRDefault="00371ED4" w:rsidP="00371ED4">
      <w:pPr>
        <w:pStyle w:val="1"/>
        <w:jc w:val="center"/>
      </w:pPr>
      <w:r w:rsidRPr="00371ED4">
        <w:t>Краеведение как основа воспитания патриотизма</w:t>
      </w:r>
      <w:r>
        <w:t>:</w:t>
      </w:r>
      <w:r w:rsidRPr="00371ED4">
        <w:t xml:space="preserve"> значимость изучения родного края</w:t>
      </w:r>
    </w:p>
    <w:p w:rsidR="00371ED4" w:rsidRDefault="00371ED4" w:rsidP="00371ED4"/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bookmarkStart w:id="0" w:name="_GoBack"/>
      <w:r w:rsidRPr="00371ED4">
        <w:rPr>
          <w:rFonts w:asciiTheme="minorHAnsi" w:hAnsiTheme="minorHAnsi" w:cstheme="minorHAnsi"/>
        </w:rPr>
        <w:t>Краеведение представляет собой важнейшее направление гуманитарного знания, которое охватывает изучение природы, истории, культуры, народных традиций и социальных особенностей конкретного региона. Его значимость выходит далеко за рамки академических интересов: краеведение становится мощным инструментом формирования гражданской идентичности, укрепления связи человека с местом, где он родился и вырос, а также важной основой воспитания патриотизма. В современном обществе, подверженном глобализации, информационной перегрузке и культурной унификации, необходимость укрепления духовных и исторических корней через осознание ценности родного края приобретает особую актуальность.</w:t>
      </w:r>
    </w:p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r w:rsidRPr="00371ED4">
        <w:rPr>
          <w:rFonts w:asciiTheme="minorHAnsi" w:hAnsiTheme="minorHAnsi" w:cstheme="minorHAnsi"/>
        </w:rPr>
        <w:t xml:space="preserve">Изучение родного края формирует у человека чувство принадлежности к определённой территории, обществу и истории. Знание своих корней способствует более глубокому пониманию собственного культурного кода, уважению к предкам, интересу к прошлому и ответственности за будущее. Краеведение делает историю ближе и понятнее, поскольку оно показывает, как мировые события отразились на судьбах конкретных людей и мест. Оно оживляет прошлое, наполняет его конкретными именами, домами, улицами, памятниками и легендами. Такой подход вызывает у человека личную </w:t>
      </w:r>
      <w:proofErr w:type="spellStart"/>
      <w:r w:rsidRPr="00371ED4">
        <w:rPr>
          <w:rFonts w:asciiTheme="minorHAnsi" w:hAnsiTheme="minorHAnsi" w:cstheme="minorHAnsi"/>
        </w:rPr>
        <w:t>вовлечённость</w:t>
      </w:r>
      <w:proofErr w:type="spellEnd"/>
      <w:r w:rsidRPr="00371ED4">
        <w:rPr>
          <w:rFonts w:asciiTheme="minorHAnsi" w:hAnsiTheme="minorHAnsi" w:cstheme="minorHAnsi"/>
        </w:rPr>
        <w:t>, интерес, эмоциональный отклик и, как следствие, готовность беречь и развивать свою малую родину.</w:t>
      </w:r>
    </w:p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r w:rsidRPr="00371ED4">
        <w:rPr>
          <w:rFonts w:asciiTheme="minorHAnsi" w:hAnsiTheme="minorHAnsi" w:cstheme="minorHAnsi"/>
        </w:rPr>
        <w:t>Одной из ключевых задач краеведения является формирование патриотических чувств через познание локальной истории и культуры. Патриотизм не должен быть абстрактным понятием — он должен основываться на реальных знаниях, осознанном выборе и личном отношении. Когда человек знает историю своей семьи, улицы, деревни или города, когда он понимает, как жили его предки, какие трудности они преодолевали, какие традиции сохраняли и развивали, это формирует устойчивую моральную и ценностную платформу. Особенно важно прививать такие знания детям и подросткам, поскольку именно в школьном возрасте закладываются основы мировоззрения и национального самосознания.</w:t>
      </w:r>
    </w:p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r w:rsidRPr="00371ED4">
        <w:rPr>
          <w:rFonts w:asciiTheme="minorHAnsi" w:hAnsiTheme="minorHAnsi" w:cstheme="minorHAnsi"/>
        </w:rPr>
        <w:t>Краеведение включает в себя широкий спектр дисциплин — от географии и этнографии до археологии, фольклора и архитектуры. Такой междисциплинарный характер позволяет воспринимать родной край как живую и многослойную систему, в которой всё взаимосвязано: природные условия определяют хозяйственную деятельность, культура отражает исторический опыт, а архитектура — социальную структуру и мировоззрение. Исследования в области краеведения учат видеть в повседневном нечто значимое, распознавать ценность в, казалось бы, привычном и незаметном. Это способствует формированию вдумчивого, бережного и ответственному отношения к окружающей среде, городской среде и культурному наследию.</w:t>
      </w:r>
    </w:p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r w:rsidRPr="00371ED4">
        <w:rPr>
          <w:rFonts w:asciiTheme="minorHAnsi" w:hAnsiTheme="minorHAnsi" w:cstheme="minorHAnsi"/>
        </w:rPr>
        <w:t xml:space="preserve">На практике краеведение реализуется через экскурсии, участие в музейной и поисковой деятельности, проектную работу, локальную журналистику, фольклорные экспедиции, сбор воспоминаний старожилов, анализ документов и фотографий. Такие формы обучения стимулируют самостоятельное мышление, исследовательский интерес, </w:t>
      </w:r>
      <w:r w:rsidRPr="00371ED4">
        <w:rPr>
          <w:rFonts w:asciiTheme="minorHAnsi" w:hAnsiTheme="minorHAnsi" w:cstheme="minorHAnsi"/>
        </w:rPr>
        <w:lastRenderedPageBreak/>
        <w:t>коммуникативные навыки и творческую активность. Они способствуют воспитанию у школьников и студентов не только знаний, но и навыков, позволяющих по-настоящему включаться в жизнь своего региона, становиться его исследователями, хранителями и преобразователями.</w:t>
      </w:r>
    </w:p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r w:rsidRPr="00371ED4">
        <w:rPr>
          <w:rFonts w:asciiTheme="minorHAnsi" w:hAnsiTheme="minorHAnsi" w:cstheme="minorHAnsi"/>
        </w:rPr>
        <w:t>Современные технологии также вносят вклад в развитие краеведения. Создание цифровых архивов, интерактивных карт, мультимедийных проектов, виртуальных музеев позволяет сделать знания о родном крае доступными и интересными широкому кругу пользователей. Это особенно важно для молодёжи, привычной к визуальному восприятию информации и интерактивным формам обучения. Виртуальные экскурсии, мобильные приложения с историческими справками, 3D-реконструкции памятников — всё это открывает новые горизонты для краеведческой работы и патриотического воспитания в цифровую эпоху.</w:t>
      </w:r>
    </w:p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r w:rsidRPr="00371ED4">
        <w:rPr>
          <w:rFonts w:asciiTheme="minorHAnsi" w:hAnsiTheme="minorHAnsi" w:cstheme="minorHAnsi"/>
        </w:rPr>
        <w:t>Важно подчеркнуть, что краеведение не должно оставаться исключительно школьной дисциплиной или хобби энтузиастов. Оно должно стать частью государственной и общественной политики в сфере культуры и образования. Поддержка локальных инициатив, издание краеведческой литературы, развитие региональных музеев, проведение фестивалей, выставок, конкурсов, вовлечение молодёжи в историко-культурные проекты — все эти меры способствуют укреплению духовной связи между человеком и его малой родиной, формированию зрелой гражданской позиции и устойчивого патриотизма, основанного на знаниях, опыте и личной сопричастности.</w:t>
      </w:r>
    </w:p>
    <w:p w:rsidR="00371ED4" w:rsidRPr="00371ED4" w:rsidRDefault="00371ED4" w:rsidP="00371ED4">
      <w:pPr>
        <w:pStyle w:val="a3"/>
        <w:rPr>
          <w:rFonts w:asciiTheme="minorHAnsi" w:hAnsiTheme="minorHAnsi" w:cstheme="minorHAnsi"/>
        </w:rPr>
      </w:pPr>
      <w:r w:rsidRPr="00371ED4">
        <w:rPr>
          <w:rFonts w:asciiTheme="minorHAnsi" w:hAnsiTheme="minorHAnsi" w:cstheme="minorHAnsi"/>
        </w:rPr>
        <w:t>Таким образом, краеведение — это не только способ познания окружающего мира, но и важный ресурс нравственного и патриотического воспитания. Оно помогает человеку осознать свою идентичность, почувствовать свою историческую и культурную причастность к родному краю и всей стране. Через осознание местного наследия формируется уважение к национальному, укрепляется социальная сплочённость и развивается чувство ответственности за сохранение и преумножение историко-культурных ценностей. Именно поэтому краеведение должно занимать достойное место в системе образования и культурной политики как важнейший инструмент формирования зрелой, осознанной и патриотически ориентированной личности.</w:t>
      </w:r>
      <w:bookmarkEnd w:id="0"/>
    </w:p>
    <w:sectPr w:rsidR="00371ED4" w:rsidRPr="00371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32A"/>
    <w:rsid w:val="00371ED4"/>
    <w:rsid w:val="00A73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951C7"/>
  <w15:chartTrackingRefBased/>
  <w15:docId w15:val="{98EFC553-3ACB-4C0F-889C-E3D726B86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71E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1ED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371E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29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775</Words>
  <Characters>4420</Characters>
  <Application>Microsoft Office Word</Application>
  <DocSecurity>0</DocSecurity>
  <Lines>36</Lines>
  <Paragraphs>10</Paragraphs>
  <ScaleCrop>false</ScaleCrop>
  <Company/>
  <LinksUpToDate>false</LinksUpToDate>
  <CharactersWithSpaces>5185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2025-06-02T17:11:00Z</dcterms:created>
  <dcterms:modified xsi:type="dcterms:W3CDTF">2025-06-02T17:12:00Z</dcterms:modified>
</cp:coreProperties>
</file>