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6FAC" w:rsidRDefault="00FC1B66" w:rsidP="00FC1B66">
      <w:pPr>
        <w:pStyle w:val="1"/>
        <w:jc w:val="center"/>
      </w:pPr>
      <w:r w:rsidRPr="00FC1B66">
        <w:t>Неврология и психология</w:t>
      </w:r>
      <w:r>
        <w:t>:</w:t>
      </w:r>
      <w:r w:rsidRPr="00FC1B66">
        <w:t xml:space="preserve"> как нейробиологические процессы влияют на психическое здоровье человека</w:t>
      </w:r>
    </w:p>
    <w:p w:rsidR="00FC1B66" w:rsidRDefault="00FC1B66" w:rsidP="00FC1B66"/>
    <w:p w:rsidR="00FC1B66" w:rsidRPr="00FC1B66" w:rsidRDefault="00FC1B66" w:rsidP="00FC1B66">
      <w:pPr>
        <w:pStyle w:val="a3"/>
        <w:rPr>
          <w:rFonts w:asciiTheme="minorHAnsi" w:hAnsiTheme="minorHAnsi" w:cstheme="minorHAnsi"/>
        </w:rPr>
      </w:pPr>
      <w:bookmarkStart w:id="0" w:name="_GoBack"/>
      <w:r w:rsidRPr="00FC1B66">
        <w:rPr>
          <w:rFonts w:asciiTheme="minorHAnsi" w:hAnsiTheme="minorHAnsi" w:cstheme="minorHAnsi"/>
        </w:rPr>
        <w:t xml:space="preserve">Неврология и психология представляют собой два взаимосвязанных направления науки, каждое из которых по-своему объясняет природу психического здоровья человека. Если психология сосредотачивается на поведенческих, когнитивных и эмоциональных аспектах, то неврология исследует материальные субстраты этих процессов, а именно строение и работу нервной системы. Наука о мозге сегодня выходит далеко за рамки классических представлений, ведь достижения молекулярной биологии, нейрофизиологии и </w:t>
      </w:r>
      <w:proofErr w:type="spellStart"/>
      <w:r w:rsidRPr="00FC1B66">
        <w:rPr>
          <w:rFonts w:asciiTheme="minorHAnsi" w:hAnsiTheme="minorHAnsi" w:cstheme="minorHAnsi"/>
        </w:rPr>
        <w:t>нейровизуализации</w:t>
      </w:r>
      <w:proofErr w:type="spellEnd"/>
      <w:r w:rsidRPr="00FC1B66">
        <w:rPr>
          <w:rFonts w:asciiTheme="minorHAnsi" w:hAnsiTheme="minorHAnsi" w:cstheme="minorHAnsi"/>
        </w:rPr>
        <w:t xml:space="preserve"> позволили глубже понять, как нейробиологические процессы лежат в основе психических функций и как их нарушения приводят к различным расстройствам. Современный взгляд на психическое здоровье невозможен без учёта того, что эмоции, мотивация, восприятие, мышление и даже личность имеют нейронный фундамент.</w:t>
      </w:r>
    </w:p>
    <w:p w:rsidR="00FC1B66" w:rsidRPr="00FC1B66" w:rsidRDefault="00FC1B66" w:rsidP="00FC1B66">
      <w:pPr>
        <w:pStyle w:val="a3"/>
        <w:rPr>
          <w:rFonts w:asciiTheme="minorHAnsi" w:hAnsiTheme="minorHAnsi" w:cstheme="minorHAnsi"/>
        </w:rPr>
      </w:pPr>
      <w:r w:rsidRPr="00FC1B66">
        <w:rPr>
          <w:rFonts w:asciiTheme="minorHAnsi" w:hAnsiTheme="minorHAnsi" w:cstheme="minorHAnsi"/>
        </w:rPr>
        <w:t xml:space="preserve">Одним из наиболее ярких примеров влияния </w:t>
      </w:r>
      <w:proofErr w:type="spellStart"/>
      <w:r w:rsidRPr="00FC1B66">
        <w:rPr>
          <w:rFonts w:asciiTheme="minorHAnsi" w:hAnsiTheme="minorHAnsi" w:cstheme="minorHAnsi"/>
        </w:rPr>
        <w:t>нейробиологии</w:t>
      </w:r>
      <w:proofErr w:type="spellEnd"/>
      <w:r w:rsidRPr="00FC1B66">
        <w:rPr>
          <w:rFonts w:asciiTheme="minorHAnsi" w:hAnsiTheme="minorHAnsi" w:cstheme="minorHAnsi"/>
        </w:rPr>
        <w:t xml:space="preserve"> на психическое здоровье является роль </w:t>
      </w:r>
      <w:proofErr w:type="spellStart"/>
      <w:r w:rsidRPr="00FC1B66">
        <w:rPr>
          <w:rFonts w:asciiTheme="minorHAnsi" w:hAnsiTheme="minorHAnsi" w:cstheme="minorHAnsi"/>
        </w:rPr>
        <w:t>нейромедиаторов</w:t>
      </w:r>
      <w:proofErr w:type="spellEnd"/>
      <w:r w:rsidRPr="00FC1B66">
        <w:rPr>
          <w:rFonts w:asciiTheme="minorHAnsi" w:hAnsiTheme="minorHAnsi" w:cstheme="minorHAnsi"/>
        </w:rPr>
        <w:t xml:space="preserve"> — химических веществ, обеспечивающих передачу сигналов между нервными клетками. Дисбаланс серотонина, дофамина, норадреналина и гамма-аминомасляной кислоты связан с развитием депрессии, тревожных расстройств, шизофрении и биполярного аффективного расстройства. Например, недостаток серотонина нередко рассматривается как одна из причин депрессивных состояний, а нарушения </w:t>
      </w:r>
      <w:proofErr w:type="spellStart"/>
      <w:r w:rsidRPr="00FC1B66">
        <w:rPr>
          <w:rFonts w:asciiTheme="minorHAnsi" w:hAnsiTheme="minorHAnsi" w:cstheme="minorHAnsi"/>
        </w:rPr>
        <w:t>дофаминергической</w:t>
      </w:r>
      <w:proofErr w:type="spellEnd"/>
      <w:r w:rsidRPr="00FC1B66">
        <w:rPr>
          <w:rFonts w:asciiTheme="minorHAnsi" w:hAnsiTheme="minorHAnsi" w:cstheme="minorHAnsi"/>
        </w:rPr>
        <w:t xml:space="preserve"> передачи могут приводить к формированию симптомов психоза или зависимого поведения. Понимание этих механизмов стало основой создания современных фармакологических препаратов, таких как антидепрессанты, антипсихотики и стабилизаторы настроения, которые применяются для восстановления биохимического баланса в головном мозге.</w:t>
      </w:r>
    </w:p>
    <w:p w:rsidR="00FC1B66" w:rsidRPr="00FC1B66" w:rsidRDefault="00FC1B66" w:rsidP="00FC1B66">
      <w:pPr>
        <w:pStyle w:val="a3"/>
        <w:rPr>
          <w:rFonts w:asciiTheme="minorHAnsi" w:hAnsiTheme="minorHAnsi" w:cstheme="minorHAnsi"/>
        </w:rPr>
      </w:pPr>
      <w:r w:rsidRPr="00FC1B66">
        <w:rPr>
          <w:rFonts w:asciiTheme="minorHAnsi" w:hAnsiTheme="minorHAnsi" w:cstheme="minorHAnsi"/>
        </w:rPr>
        <w:t xml:space="preserve">Другим важным аспектом является взаимодействие структур мозга, участвующих в регуляции эмоций и когнитивных процессов. Так называемая </w:t>
      </w:r>
      <w:proofErr w:type="spellStart"/>
      <w:r w:rsidRPr="00FC1B66">
        <w:rPr>
          <w:rFonts w:asciiTheme="minorHAnsi" w:hAnsiTheme="minorHAnsi" w:cstheme="minorHAnsi"/>
        </w:rPr>
        <w:t>лимбическая</w:t>
      </w:r>
      <w:proofErr w:type="spellEnd"/>
      <w:r w:rsidRPr="00FC1B66">
        <w:rPr>
          <w:rFonts w:asciiTheme="minorHAnsi" w:hAnsiTheme="minorHAnsi" w:cstheme="minorHAnsi"/>
        </w:rPr>
        <w:t xml:space="preserve"> система, включающая </w:t>
      </w:r>
      <w:proofErr w:type="spellStart"/>
      <w:r w:rsidRPr="00FC1B66">
        <w:rPr>
          <w:rFonts w:asciiTheme="minorHAnsi" w:hAnsiTheme="minorHAnsi" w:cstheme="minorHAnsi"/>
        </w:rPr>
        <w:t>гиппокамп</w:t>
      </w:r>
      <w:proofErr w:type="spellEnd"/>
      <w:r w:rsidRPr="00FC1B66">
        <w:rPr>
          <w:rFonts w:asciiTheme="minorHAnsi" w:hAnsiTheme="minorHAnsi" w:cstheme="minorHAnsi"/>
        </w:rPr>
        <w:t xml:space="preserve">, миндалевидное тело и гипоталамус, отвечает за эмоциональные реакции, формирование воспоминаний и управление стрессовыми реакциями. При чрезмерной активации миндалины усиливается чувство страха и тревоги, что играет ключевую роль в посттравматическом стрессовом расстройстве и </w:t>
      </w:r>
      <w:proofErr w:type="spellStart"/>
      <w:r w:rsidRPr="00FC1B66">
        <w:rPr>
          <w:rFonts w:asciiTheme="minorHAnsi" w:hAnsiTheme="minorHAnsi" w:cstheme="minorHAnsi"/>
        </w:rPr>
        <w:t>генерализованной</w:t>
      </w:r>
      <w:proofErr w:type="spellEnd"/>
      <w:r w:rsidRPr="00FC1B66">
        <w:rPr>
          <w:rFonts w:asciiTheme="minorHAnsi" w:hAnsiTheme="minorHAnsi" w:cstheme="minorHAnsi"/>
        </w:rPr>
        <w:t xml:space="preserve"> тревоге. В то же время префронтальная кора выполняет функцию «контролёра», помогая регулировать эмоции и планировать поведение. Нарушение взаимодействия этих структур может приводить к нарушению самоконтроля, импульсивности и </w:t>
      </w:r>
      <w:proofErr w:type="spellStart"/>
      <w:r w:rsidRPr="00FC1B66">
        <w:rPr>
          <w:rFonts w:asciiTheme="minorHAnsi" w:hAnsiTheme="minorHAnsi" w:cstheme="minorHAnsi"/>
        </w:rPr>
        <w:t>дезадаптивным</w:t>
      </w:r>
      <w:proofErr w:type="spellEnd"/>
      <w:r w:rsidRPr="00FC1B66">
        <w:rPr>
          <w:rFonts w:asciiTheme="minorHAnsi" w:hAnsiTheme="minorHAnsi" w:cstheme="minorHAnsi"/>
        </w:rPr>
        <w:t xml:space="preserve"> моделям поведения.</w:t>
      </w:r>
    </w:p>
    <w:p w:rsidR="00FC1B66" w:rsidRPr="00FC1B66" w:rsidRDefault="00FC1B66" w:rsidP="00FC1B66">
      <w:pPr>
        <w:pStyle w:val="a3"/>
        <w:rPr>
          <w:rFonts w:asciiTheme="minorHAnsi" w:hAnsiTheme="minorHAnsi" w:cstheme="minorHAnsi"/>
        </w:rPr>
      </w:pPr>
      <w:r w:rsidRPr="00FC1B66">
        <w:rPr>
          <w:rFonts w:asciiTheme="minorHAnsi" w:hAnsiTheme="minorHAnsi" w:cstheme="minorHAnsi"/>
        </w:rPr>
        <w:t xml:space="preserve">Современные методы </w:t>
      </w:r>
      <w:proofErr w:type="spellStart"/>
      <w:r w:rsidRPr="00FC1B66">
        <w:rPr>
          <w:rFonts w:asciiTheme="minorHAnsi" w:hAnsiTheme="minorHAnsi" w:cstheme="minorHAnsi"/>
        </w:rPr>
        <w:t>нейровизуализации</w:t>
      </w:r>
      <w:proofErr w:type="spellEnd"/>
      <w:r w:rsidRPr="00FC1B66">
        <w:rPr>
          <w:rFonts w:asciiTheme="minorHAnsi" w:hAnsiTheme="minorHAnsi" w:cstheme="minorHAnsi"/>
        </w:rPr>
        <w:t>, такие как функциональная магнитно-резонансная томография и позитронно-эмиссионная томография, дали возможность наблюдать за тем, как активируются определённые участки мозга в ответ на эмоции, мысли или действия. Эти исследования показали, что у людей с депрессией наблюдается снижение активности в дорсолатеральной префронтальной коре, а при обсессивно-</w:t>
      </w:r>
      <w:proofErr w:type="spellStart"/>
      <w:r w:rsidRPr="00FC1B66">
        <w:rPr>
          <w:rFonts w:asciiTheme="minorHAnsi" w:hAnsiTheme="minorHAnsi" w:cstheme="minorHAnsi"/>
        </w:rPr>
        <w:t>компульсивном</w:t>
      </w:r>
      <w:proofErr w:type="spellEnd"/>
      <w:r w:rsidRPr="00FC1B66">
        <w:rPr>
          <w:rFonts w:asciiTheme="minorHAnsi" w:hAnsiTheme="minorHAnsi" w:cstheme="minorHAnsi"/>
        </w:rPr>
        <w:t xml:space="preserve"> расстройстве отмечается </w:t>
      </w:r>
      <w:proofErr w:type="spellStart"/>
      <w:r w:rsidRPr="00FC1B66">
        <w:rPr>
          <w:rFonts w:asciiTheme="minorHAnsi" w:hAnsiTheme="minorHAnsi" w:cstheme="minorHAnsi"/>
        </w:rPr>
        <w:t>гиперактивация</w:t>
      </w:r>
      <w:proofErr w:type="spellEnd"/>
      <w:r w:rsidRPr="00FC1B66">
        <w:rPr>
          <w:rFonts w:asciiTheme="minorHAnsi" w:hAnsiTheme="minorHAnsi" w:cstheme="minorHAnsi"/>
        </w:rPr>
        <w:t xml:space="preserve"> </w:t>
      </w:r>
      <w:proofErr w:type="spellStart"/>
      <w:r w:rsidRPr="00FC1B66">
        <w:rPr>
          <w:rFonts w:asciiTheme="minorHAnsi" w:hAnsiTheme="minorHAnsi" w:cstheme="minorHAnsi"/>
        </w:rPr>
        <w:t>орбитофронтальной</w:t>
      </w:r>
      <w:proofErr w:type="spellEnd"/>
      <w:r w:rsidRPr="00FC1B66">
        <w:rPr>
          <w:rFonts w:asciiTheme="minorHAnsi" w:hAnsiTheme="minorHAnsi" w:cstheme="minorHAnsi"/>
        </w:rPr>
        <w:t xml:space="preserve"> области и хвостатого ядра. Такие данные не только помогают лучше понять патогенез расстройств, но и открывают возможности для индивидуализированного подхода к лечению, включая </w:t>
      </w:r>
      <w:proofErr w:type="spellStart"/>
      <w:r w:rsidRPr="00FC1B66">
        <w:rPr>
          <w:rFonts w:asciiTheme="minorHAnsi" w:hAnsiTheme="minorHAnsi" w:cstheme="minorHAnsi"/>
        </w:rPr>
        <w:lastRenderedPageBreak/>
        <w:t>нейромодуляцию</w:t>
      </w:r>
      <w:proofErr w:type="spellEnd"/>
      <w:r w:rsidRPr="00FC1B66">
        <w:rPr>
          <w:rFonts w:asciiTheme="minorHAnsi" w:hAnsiTheme="minorHAnsi" w:cstheme="minorHAnsi"/>
        </w:rPr>
        <w:t xml:space="preserve"> и </w:t>
      </w:r>
      <w:proofErr w:type="spellStart"/>
      <w:r w:rsidRPr="00FC1B66">
        <w:rPr>
          <w:rFonts w:asciiTheme="minorHAnsi" w:hAnsiTheme="minorHAnsi" w:cstheme="minorHAnsi"/>
        </w:rPr>
        <w:t>когнитивно</w:t>
      </w:r>
      <w:proofErr w:type="spellEnd"/>
      <w:r w:rsidRPr="00FC1B66">
        <w:rPr>
          <w:rFonts w:asciiTheme="minorHAnsi" w:hAnsiTheme="minorHAnsi" w:cstheme="minorHAnsi"/>
        </w:rPr>
        <w:t>-поведенческую терапию, направленную на перестройку патологических паттернов активности мозга.</w:t>
      </w:r>
    </w:p>
    <w:p w:rsidR="00FC1B66" w:rsidRPr="00FC1B66" w:rsidRDefault="00FC1B66" w:rsidP="00FC1B66">
      <w:pPr>
        <w:pStyle w:val="a3"/>
        <w:rPr>
          <w:rFonts w:asciiTheme="minorHAnsi" w:hAnsiTheme="minorHAnsi" w:cstheme="minorHAnsi"/>
        </w:rPr>
      </w:pPr>
      <w:r w:rsidRPr="00FC1B66">
        <w:rPr>
          <w:rFonts w:asciiTheme="minorHAnsi" w:hAnsiTheme="minorHAnsi" w:cstheme="minorHAnsi"/>
        </w:rPr>
        <w:t xml:space="preserve">Неврология также объясняет, каким образом хронический стресс может оказывать разрушительное влияние на психическое здоровье. Длительная активация гипоталамо-гипофизарно-надпочечниковой оси приводит к повышенному уровню кортизола, что негативно сказывается на работе </w:t>
      </w:r>
      <w:proofErr w:type="spellStart"/>
      <w:r w:rsidRPr="00FC1B66">
        <w:rPr>
          <w:rFonts w:asciiTheme="minorHAnsi" w:hAnsiTheme="minorHAnsi" w:cstheme="minorHAnsi"/>
        </w:rPr>
        <w:t>гиппокампа</w:t>
      </w:r>
      <w:proofErr w:type="spellEnd"/>
      <w:r w:rsidRPr="00FC1B66">
        <w:rPr>
          <w:rFonts w:asciiTheme="minorHAnsi" w:hAnsiTheme="minorHAnsi" w:cstheme="minorHAnsi"/>
        </w:rPr>
        <w:t>, участвующего в обучении и памяти. Доказано, что у людей, находящихся в состоянии хронического стресса, уменьшается объём серого вещества в этих областях, что способствует когнитивным нарушениям и депрессивной симптоматике. Это объясняет, почему методы управления стрессом, такие как релаксация, медитация и психотерапия, так важны для профилактики и лечения психических расстройств.</w:t>
      </w:r>
    </w:p>
    <w:p w:rsidR="00FC1B66" w:rsidRPr="00FC1B66" w:rsidRDefault="00FC1B66" w:rsidP="00FC1B66">
      <w:pPr>
        <w:pStyle w:val="a3"/>
        <w:rPr>
          <w:rFonts w:asciiTheme="minorHAnsi" w:hAnsiTheme="minorHAnsi" w:cstheme="minorHAnsi"/>
        </w:rPr>
      </w:pPr>
      <w:r w:rsidRPr="00FC1B66">
        <w:rPr>
          <w:rFonts w:asciiTheme="minorHAnsi" w:hAnsiTheme="minorHAnsi" w:cstheme="minorHAnsi"/>
        </w:rPr>
        <w:t xml:space="preserve">Необходимо отметить и роль генетических факторов, которые формируют предрасположенность к определённым расстройствам. Молекулярно-генетические исследования выявили множество генов-кандидатов, связанных с риском развития депрессии, шизофрении, аутизма и биполярного расстройства. Однако гены не являются приговором: средовые факторы и опыт человека, такие как травмы детства, качество воспитания и социальная поддержка, во многом определяют, будет ли реализован этот генетический риск. Взаимодействие генов и среды, известное как концепция </w:t>
      </w:r>
      <w:proofErr w:type="spellStart"/>
      <w:r w:rsidRPr="00FC1B66">
        <w:rPr>
          <w:rFonts w:asciiTheme="minorHAnsi" w:hAnsiTheme="minorHAnsi" w:cstheme="minorHAnsi"/>
        </w:rPr>
        <w:t>эпигенетики</w:t>
      </w:r>
      <w:proofErr w:type="spellEnd"/>
      <w:r w:rsidRPr="00FC1B66">
        <w:rPr>
          <w:rFonts w:asciiTheme="minorHAnsi" w:hAnsiTheme="minorHAnsi" w:cstheme="minorHAnsi"/>
        </w:rPr>
        <w:t>, показывает, что даже структура мозга может изменяться под влиянием жизненного опыта, что придаёт особое значение психосоциальным интервенциям.</w:t>
      </w:r>
    </w:p>
    <w:p w:rsidR="00FC1B66" w:rsidRPr="00FC1B66" w:rsidRDefault="00FC1B66" w:rsidP="00FC1B66">
      <w:pPr>
        <w:pStyle w:val="a3"/>
        <w:rPr>
          <w:rFonts w:asciiTheme="minorHAnsi" w:hAnsiTheme="minorHAnsi" w:cstheme="minorHAnsi"/>
        </w:rPr>
      </w:pPr>
      <w:r w:rsidRPr="00FC1B66">
        <w:rPr>
          <w:rFonts w:asciiTheme="minorHAnsi" w:hAnsiTheme="minorHAnsi" w:cstheme="minorHAnsi"/>
        </w:rPr>
        <w:t xml:space="preserve">В последние годы всё больше внимания уделяется изучению </w:t>
      </w:r>
      <w:proofErr w:type="spellStart"/>
      <w:r w:rsidRPr="00FC1B66">
        <w:rPr>
          <w:rFonts w:asciiTheme="minorHAnsi" w:hAnsiTheme="minorHAnsi" w:cstheme="minorHAnsi"/>
        </w:rPr>
        <w:t>нейропластичности</w:t>
      </w:r>
      <w:proofErr w:type="spellEnd"/>
      <w:r w:rsidRPr="00FC1B66">
        <w:rPr>
          <w:rFonts w:asciiTheme="minorHAnsi" w:hAnsiTheme="minorHAnsi" w:cstheme="minorHAnsi"/>
        </w:rPr>
        <w:t xml:space="preserve"> — способности нервной системы перестраиваться в ответ на опыт, обучение и лечение. Эта особенность объясняет, почему психотерапевтические методы оказываются эффективными при лечении депрессии и тревожных расстройств: регулярное использование новых моделей мышления и поведения сопровождается формированием устойчивых нейронных связей. </w:t>
      </w:r>
      <w:proofErr w:type="spellStart"/>
      <w:r w:rsidRPr="00FC1B66">
        <w:rPr>
          <w:rFonts w:asciiTheme="minorHAnsi" w:hAnsiTheme="minorHAnsi" w:cstheme="minorHAnsi"/>
        </w:rPr>
        <w:t>Нейропластичность</w:t>
      </w:r>
      <w:proofErr w:type="spellEnd"/>
      <w:r w:rsidRPr="00FC1B66">
        <w:rPr>
          <w:rFonts w:asciiTheme="minorHAnsi" w:hAnsiTheme="minorHAnsi" w:cstheme="minorHAnsi"/>
        </w:rPr>
        <w:t xml:space="preserve"> также лежит в основе процессов реабилитации после травм мозга и инсультов, когда утраченные функции частично компенсируются за счёт перестройки нейронных сетей.</w:t>
      </w:r>
    </w:p>
    <w:p w:rsidR="00FC1B66" w:rsidRPr="00FC1B66" w:rsidRDefault="00FC1B66" w:rsidP="00FC1B66">
      <w:pPr>
        <w:pStyle w:val="a3"/>
        <w:rPr>
          <w:rFonts w:asciiTheme="minorHAnsi" w:hAnsiTheme="minorHAnsi" w:cstheme="minorHAnsi"/>
        </w:rPr>
      </w:pPr>
      <w:r w:rsidRPr="00FC1B66">
        <w:rPr>
          <w:rFonts w:asciiTheme="minorHAnsi" w:hAnsiTheme="minorHAnsi" w:cstheme="minorHAnsi"/>
        </w:rPr>
        <w:t xml:space="preserve">Таким образом, современная неврология и психология всё более интегрируются, формируя целостное представление о психическом здоровье. Понимание того, что эмоции и поведение опираются на сложные биологические механизмы, позволяет уйти от стигматизации психических расстройств и рассматривать их как болезни, требующие комплексного подхода. Сочетание фармакотерапии, </w:t>
      </w:r>
      <w:proofErr w:type="spellStart"/>
      <w:r w:rsidRPr="00FC1B66">
        <w:rPr>
          <w:rFonts w:asciiTheme="minorHAnsi" w:hAnsiTheme="minorHAnsi" w:cstheme="minorHAnsi"/>
        </w:rPr>
        <w:t>нейромодуляции</w:t>
      </w:r>
      <w:proofErr w:type="spellEnd"/>
      <w:r w:rsidRPr="00FC1B66">
        <w:rPr>
          <w:rFonts w:asciiTheme="minorHAnsi" w:hAnsiTheme="minorHAnsi" w:cstheme="minorHAnsi"/>
        </w:rPr>
        <w:t xml:space="preserve">, психотерапии и социальной поддержки становится основой современной медицины, ориентированной на восстановление качества жизни человека. В будущем развитие </w:t>
      </w:r>
      <w:proofErr w:type="spellStart"/>
      <w:r w:rsidRPr="00FC1B66">
        <w:rPr>
          <w:rFonts w:asciiTheme="minorHAnsi" w:hAnsiTheme="minorHAnsi" w:cstheme="minorHAnsi"/>
        </w:rPr>
        <w:t>нейронаук</w:t>
      </w:r>
      <w:proofErr w:type="spellEnd"/>
      <w:r w:rsidRPr="00FC1B66">
        <w:rPr>
          <w:rFonts w:asciiTheme="minorHAnsi" w:hAnsiTheme="minorHAnsi" w:cstheme="minorHAnsi"/>
        </w:rPr>
        <w:t xml:space="preserve">, </w:t>
      </w:r>
      <w:proofErr w:type="spellStart"/>
      <w:r w:rsidRPr="00FC1B66">
        <w:rPr>
          <w:rFonts w:asciiTheme="minorHAnsi" w:hAnsiTheme="minorHAnsi" w:cstheme="minorHAnsi"/>
        </w:rPr>
        <w:t>нейротехнологий</w:t>
      </w:r>
      <w:proofErr w:type="spellEnd"/>
      <w:r w:rsidRPr="00FC1B66">
        <w:rPr>
          <w:rFonts w:asciiTheme="minorHAnsi" w:hAnsiTheme="minorHAnsi" w:cstheme="minorHAnsi"/>
        </w:rPr>
        <w:t xml:space="preserve"> и индивидуализированного лечения будет только усиливать возможности помощи, открывая новые горизонты в борьбе с психическими заболеваниями и укреплении психологического благополучия.</w:t>
      </w:r>
      <w:bookmarkEnd w:id="0"/>
    </w:p>
    <w:sectPr w:rsidR="00FC1B66" w:rsidRPr="00FC1B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FAC"/>
    <w:rsid w:val="00DF6FAC"/>
    <w:rsid w:val="00FC1B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64172"/>
  <w15:chartTrackingRefBased/>
  <w15:docId w15:val="{84E92006-78A1-49C8-991A-A765C3F626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C1B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1B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FC1B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387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881</Words>
  <Characters>5028</Characters>
  <Application>Microsoft Office Word</Application>
  <DocSecurity>0</DocSecurity>
  <Lines>41</Lines>
  <Paragraphs>11</Paragraphs>
  <ScaleCrop>false</ScaleCrop>
  <Company/>
  <LinksUpToDate>false</LinksUpToDate>
  <CharactersWithSpaces>5898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2025-07-07T12:22:00Z</dcterms:created>
  <dcterms:modified xsi:type="dcterms:W3CDTF">2025-07-07T12:23:00Z</dcterms:modified>
</cp:coreProperties>
</file>